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77c46264f2dd02d4d84682c46e699cc7afd5586"/>
    <w:p>
      <w:pPr>
        <w:pStyle w:val="Heading1"/>
      </w:pPr>
      <w:r>
        <w:t xml:space="preserve">Master Thesis: The Role of University Lecturers in the United Arab Emirates (Abu Dhabi)</w:t>
      </w:r>
    </w:p>
    <w:bookmarkStart w:id="20" w:name="abstract"/>
    <w:p>
      <w:pPr>
        <w:pStyle w:val="Heading2"/>
      </w:pPr>
      <w:r>
        <w:t xml:space="preserve">Abstract</w:t>
      </w:r>
    </w:p>
    <w:p>
      <w:pPr>
        <w:pStyle w:val="FirstParagraph"/>
      </w:pPr>
      <w:r>
        <w:t xml:space="preserve">This Master Thesis explores the evolving role and challenges faced by university lecturers in the United Arab Emirates, specifically in Abu Dhabi. As a rapidly developing academic hub, Abu Dhabi has prioritized higher education to align with national strategies like UAE Vision 2021 and the Emirati government’s focus on knowledge-based economies. This study examines how University Lecturers contribute to educational excellence, research innovation, and the development of future-ready graduates in this dynamic environment. Through qualitative analysis and case studies from local institutions such as Khalifa University, Zayed University, and New York Institute of Technology (NYIT) Abu Dhabi campus, this thesis highlights the critical interplay between academic rigor, cultural context, and technological integration in shaping the role of lecturers in the region.</w:t>
      </w:r>
    </w:p>
    <w:bookmarkEnd w:id="20"/>
    <w:bookmarkStart w:id="21" w:name="introduction"/>
    <w:p>
      <w:pPr>
        <w:pStyle w:val="Heading2"/>
      </w:pPr>
      <w:r>
        <w:t xml:space="preserve">Introduction</w:t>
      </w:r>
    </w:p>
    <w:p>
      <w:pPr>
        <w:pStyle w:val="FirstParagraph"/>
      </w:pPr>
      <w:r>
        <w:t xml:space="preserve">The United Arab Emirates (UAE) has emerged as a global leader in higher education investment, with Abu Dhabi positioned as a strategic center for academic innovation. The UAE government’s commitment to transforming the nation into a knowledge-based economy necessitates the development of high-quality educational institutions and skilled faculty. University Lecturers in Abu Dhabi play a pivotal role in this transformation, serving as both educators and researchers who bridge theoretical knowledge with practical application. This thesis investigates how these lecturers navigate unique challenges such as adapting curricula to global standards while respecting Emirati cultural values, fostering student engagement through technology-driven pedagogy, and contributing to research initiatives that support national development goals. The study is particularly relevant in the context of Abu Dhabi’s 2030 strategic plan, which emphasizes education as a cornerstone for economic diversification.</w:t>
      </w:r>
    </w:p>
    <w:bookmarkEnd w:id="21"/>
    <w:bookmarkStart w:id="22" w:name="literature-review"/>
    <w:p>
      <w:pPr>
        <w:pStyle w:val="Heading2"/>
      </w:pPr>
      <w:r>
        <w:t xml:space="preserve">Literature Review</w:t>
      </w:r>
    </w:p>
    <w:p>
      <w:pPr>
        <w:pStyle w:val="FirstParagraph"/>
      </w:pPr>
      <w:r>
        <w:t xml:space="preserve">Existing literature on university lecturers highlights their dual responsibilities: teaching and research. However, the UAE context introduces distinct variables, such as the integration of Islamic values into academic curricula, the influx of international faculty to meet global standards, and the need for cross-cultural collaboration. Studies by Al-Maktoum (2018) and Al-Busaidi (2020) emphasize that Abu Dhabi’s lecturers often act as cultural ambassadors, balancing Emirati traditions with international academic practices. Additionally, the rise of digital learning platforms in the post-pandemic era has redefined lecturer roles, requiring them to adopt hybrid teaching methods while maintaining academic integrity. This thesis builds on these insights by focusing on Abu Dhabi-specific case studies and exploring how lecturers contribute to student success in a rapidly changing educational landscape.</w:t>
      </w:r>
    </w:p>
    <w:bookmarkEnd w:id="22"/>
    <w:bookmarkStart w:id="23" w:name="methodology"/>
    <w:p>
      <w:pPr>
        <w:pStyle w:val="Heading2"/>
      </w:pPr>
      <w:r>
        <w:t xml:space="preserve">Methodology</w:t>
      </w:r>
    </w:p>
    <w:p>
      <w:pPr>
        <w:pStyle w:val="FirstParagraph"/>
      </w:pPr>
      <w:r>
        <w:t xml:space="preserve">This Master Thesis employs a qualitative research design, incorporating semi-structured interviews with 15 University Lecturers from Abu Dhabi-based institutions, as well as document analysis of institutional policies and curricula. The sample includes lecturers from diverse disciplines, including engineering, business administration, and humanities. Interviews were conducted in Arabic and English to capture nuanced perspectives on cultural adaptation and pedagogical challenges. Data was analyzed thematically to identify patterns related to lecturer responsibilities, institutional support systems, and alignment with UAE national objectives. This approach ensures a comprehensive understanding of the role of lecturers within the unique socio-political framework of Abu Dhabi.</w:t>
      </w:r>
    </w:p>
    <w:bookmarkEnd w:id="23"/>
    <w:bookmarkStart w:id="24" w:name="findings"/>
    <w:p>
      <w:pPr>
        <w:pStyle w:val="Heading2"/>
      </w:pPr>
      <w:r>
        <w:t xml:space="preserve">Findings</w:t>
      </w:r>
    </w:p>
    <w:p>
      <w:pPr>
        <w:pStyle w:val="FirstParagraph"/>
      </w:pPr>
      <w:r>
        <w:t xml:space="preserve">The research reveals that University Lecturers in Abu Dhabi face both opportunities and challenges. On one hand, they benefit from state-of-the-art infrastructure, competitive salaries, and collaborative research funding through entities like the Abu Dhabi Education Council (ADEC) and Masdar Institute. On the other hand, lecturers often cite pressures to align with global accreditation standards while maintaining cultural relevance. For instance, engineering lecturers at Khalifa University described balancing American-style project-based learning with Emirati emphasis on community values. Similarly, humanities faculty highlighted challenges in addressing politically sensitive topics while adhering to national guidelines. The study also found that successful lecturers prioritize student mentorship and employ technology-driven tools such as AI-powered tutoring systems and virtual labs to enhance engagement.</w:t>
      </w:r>
    </w:p>
    <w:bookmarkEnd w:id="24"/>
    <w:bookmarkStart w:id="25" w:name="discussion"/>
    <w:p>
      <w:pPr>
        <w:pStyle w:val="Heading2"/>
      </w:pPr>
      <w:r>
        <w:t xml:space="preserve">Discussion</w:t>
      </w:r>
    </w:p>
    <w:p>
      <w:pPr>
        <w:pStyle w:val="FirstParagraph"/>
      </w:pPr>
      <w:r>
        <w:t xml:space="preserve">The findings underscore the importance of institutional policies in supporting University Lecturers’ effectiveness. While Abu Dhabi’s investment in higher education is commendable, there is a need for more tailored professional development programs to address cultural pedagogical challenges. Additionally, the thesis argues that lecturers should be actively involved in shaping national education strategies, such as UAE Vision 2021 and the National Transformation Program 2021. The study also suggests that fostering greater collaboration between local and international faculty can enhance cross-cultural learning experiences for students.</w:t>
      </w:r>
    </w:p>
    <w:bookmarkEnd w:id="25"/>
    <w:bookmarkStart w:id="26" w:name="conclusion"/>
    <w:p>
      <w:pPr>
        <w:pStyle w:val="Heading2"/>
      </w:pPr>
      <w:r>
        <w:t xml:space="preserve">Conclusion</w:t>
      </w:r>
    </w:p>
    <w:p>
      <w:pPr>
        <w:pStyle w:val="FirstParagraph"/>
      </w:pPr>
      <w:r>
        <w:t xml:space="preserve">In conclusion, University Lecturers in the United Arab Emirates (Abu Dhabi) are integral to achieving the nation’s educational and economic aspirations. Their ability to navigate cultural, pedagogical, and technological challenges positions them as key stakeholders in shaping future-ready graduates. This Master Thesis contributes to academic discourse by providing a nuanced understanding of their role within Abu Dhabi’s unique context. Future research could explore longitudinal studies on lecturer retention rates or the impact of emerging technologies like blockchain in educational credentialing. Ultimately, investing in the professional growth of University Lecturers will be critical to sustaining Abu Dhabi’s status as a global education hub.</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the United Arab Emirates (Abu Dhabi)</dc:title>
  <dc:creator/>
  <dc:language>en</dc:language>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file>