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4b069efe8b33756eb24721cd325d1e62ba1372a"/>
    <w:p>
      <w:pPr>
        <w:pStyle w:val="Heading1"/>
      </w:pPr>
      <w:r>
        <w:t xml:space="preserve">The Role of University Lecturers in Shaping Educational Excellence: A Master Thesis on United Arab Emirates Dubai</w:t>
      </w:r>
    </w:p>
    <w:p>
      <w:pPr>
        <w:pStyle w:val="FirstParagraph"/>
      </w:pPr>
      <w:r>
        <w:rPr>
          <w:bCs/>
          <w:b/>
        </w:rPr>
        <w:t xml:space="preserve">Abstract:</w:t>
      </w:r>
      <w:r>
        <w:t xml:space="preserve"> </w:t>
      </w:r>
      <w:r>
        <w:t xml:space="preserve">This Master Thesis explores the critical role of university lecturers in advancing academic excellence within the context of higher education institutions in the United Arab Emirates, with a specific focus on Dubai. As one of the most dynamic and rapidly developing cities globally, Dubai has prioritized education as a cornerstone for its economic and cultural growth. University lecturers serve as pivotal figures in this landscape, influencing curriculum development, pedagogical innovation, and student engagement. This study examines their responsibilities, challenges, and opportunities in aligning with Dubai’s vision of becoming a global knowledge hub.</w:t>
      </w:r>
    </w:p>
    <w:bookmarkStart w:id="20" w:name="introduction"/>
    <w:p>
      <w:pPr>
        <w:pStyle w:val="Heading2"/>
      </w:pPr>
      <w:r>
        <w:t xml:space="preserve">1. Introduction</w:t>
      </w:r>
    </w:p>
    <w:p>
      <w:pPr>
        <w:pStyle w:val="FirstParagraph"/>
      </w:pPr>
      <w:r>
        <w:t xml:space="preserve">The United Arab Emirates (UAE), particularly Dubai, has emerged as a beacon of educational innovation in the Middle East. The city’s strategic investments in infrastructure, research, and international partnerships have transformed it into a magnet for students and academics worldwide. Central to this transformation is the role of university lecturers, whose expertise directly impacts the quality of education delivered. This Master Thesis aims to analyze how these educators contribute to Dubai’s academic goals while addressing the unique challenges posed by its multicultural environment.</w:t>
      </w:r>
    </w:p>
    <w:bookmarkEnd w:id="20"/>
    <w:bookmarkStart w:id="21" w:name="Xf43368cc9b2febf8dc86cd62b004d8c37eaff8e"/>
    <w:p>
      <w:pPr>
        <w:pStyle w:val="Heading2"/>
      </w:pPr>
      <w:r>
        <w:t xml:space="preserve">2. The Significance of University Lecturers in Dubai’s Academic Ecosystem</w:t>
      </w:r>
    </w:p>
    <w:p>
      <w:pPr>
        <w:pStyle w:val="FirstParagraph"/>
      </w:pPr>
      <w:r>
        <w:t xml:space="preserve">In United Arab Emirates Dubai, university lecturers are not merely instructors but architects of educational frameworks. Their responsibilities extend beyond teaching to include curriculum design, research supervision, and fostering a culture of critical thinking among students. Institutions like the American University in Dubai (AUD), Higher Colleges of Technology (HCT), and the University of Dubai exemplify how lecturers integrate global standards with local relevance.</w:t>
      </w:r>
    </w:p>
    <w:p>
      <w:pPr>
        <w:pStyle w:val="BodyText"/>
      </w:pPr>
      <w:r>
        <w:t xml:space="preserve">Dubai’s educational policies emphasize innovation, inclusivity, and alignment with international benchmarks. For instance, the Ministry of Education’s initiatives to promote STEM education rely heavily on the expertise of university lecturers. Their ability to adapt curricula to industry demands ensures that graduates are equipped for a competitive global job market.</w:t>
      </w:r>
    </w:p>
    <w:bookmarkEnd w:id="21"/>
    <w:bookmarkStart w:id="22" w:name="X8e7e07e874a19c63067071d7391b3d48c358a43"/>
    <w:p>
      <w:pPr>
        <w:pStyle w:val="Heading2"/>
      </w:pPr>
      <w:r>
        <w:t xml:space="preserve">3. Challenges Faced by University Lecturers in Dubai</w:t>
      </w:r>
    </w:p>
    <w:p>
      <w:pPr>
        <w:pStyle w:val="FirstParagraph"/>
      </w:pPr>
      <w:r>
        <w:t xml:space="preserve">Despite their pivotal role, university lecturers in Dubai encounter several challenges. One major issue is the rapid pace of technological advancement, requiring continuous professional development to incorporate tools like AI-driven learning platforms or virtual collaboration software. Additionally, the multicultural student body demands culturally sensitive teaching approaches and multilingual communication skills.</w:t>
      </w:r>
    </w:p>
    <w:p>
      <w:pPr>
        <w:pStyle w:val="BodyText"/>
      </w:pPr>
      <w:r>
        <w:t xml:space="preserve">Another challenge lies in balancing academic freedom with institutional mandates. Dubai’s universities often operate under strict accreditation guidelines from bodies like the UAE Ministry of Education and international accreditors such as AACSB or ABET. This necessitates that lecturers align their pedagogical methods with these standards while maintaining academic rigor.</w:t>
      </w:r>
    </w:p>
    <w:bookmarkEnd w:id="22"/>
    <w:bookmarkStart w:id="23" w:name="opportunities-for-growth-and-innovation"/>
    <w:p>
      <w:pPr>
        <w:pStyle w:val="Heading2"/>
      </w:pPr>
      <w:r>
        <w:t xml:space="preserve">4. Opportunities for Growth and Innovation</w:t>
      </w:r>
    </w:p>
    <w:p>
      <w:pPr>
        <w:pStyle w:val="FirstParagraph"/>
      </w:pPr>
      <w:r>
        <w:t xml:space="preserve">The United Arab Emirates Dubai presents unique opportunities for university lecturers to contribute to global educational trends. For example, the city’s focus on smart education initiatives allows lecturers to experiment with blended learning models and digital humanities projects. Collaborations with international universities, such as those under the Dubai Academic City initiative, further enable knowledge exchange and joint research endeavors.</w:t>
      </w:r>
    </w:p>
    <w:p>
      <w:pPr>
        <w:pStyle w:val="BodyText"/>
      </w:pPr>
      <w:r>
        <w:t xml:space="preserve">Moreover, Dubai’s vision of becoming a global innovation hub offers lecturers platforms to engage in applied research that addresses real-world problems. This includes partnerships with entities like the Dubai Future Foundation or the Smart City initiatives, which provide opportunities for interdisciplinary collaboration and impact-driven teaching.</w:t>
      </w:r>
    </w:p>
    <w:bookmarkEnd w:id="23"/>
    <w:bookmarkStart w:id="24" w:name="Xe6093fd4e10222c899f890c568987232e5d15e5"/>
    <w:p>
      <w:pPr>
        <w:pStyle w:val="Heading2"/>
      </w:pPr>
      <w:r>
        <w:t xml:space="preserve">5. The Future of University Lecturers in United Arab Emirates Dubai</w:t>
      </w:r>
    </w:p>
    <w:p>
      <w:pPr>
        <w:pStyle w:val="FirstParagraph"/>
      </w:pPr>
      <w:r>
        <w:t xml:space="preserve">As the United Arab Emirates Dubai continues to invest in education, the role of university lecturers will evolve. Future trends may include a greater emphasis on personalized learning through data analytics, ethical AI integration in teaching, and fostering entrepreneurship among students. Institutions are also likely to prioritize lecturer retention by offering competitive salaries, research funding, and leadership development programs.</w:t>
      </w:r>
    </w:p>
    <w:p>
      <w:pPr>
        <w:pStyle w:val="BodyText"/>
      </w:pPr>
      <w:r>
        <w:t xml:space="preserve">Furthermore, the ongoing digital transformation necessitates that lecturers become adept at leveraging emerging technologies to enhance student engagement. This includes virtual reality (VR) simulations for engineering courses or gamified assessments in business studies.</w:t>
      </w:r>
    </w:p>
    <w:bookmarkEnd w:id="24"/>
    <w:bookmarkStart w:id="25" w:name="conclusion"/>
    <w:p>
      <w:pPr>
        <w:pStyle w:val="Heading2"/>
      </w:pPr>
      <w:r>
        <w:t xml:space="preserve">6. Conclusion</w:t>
      </w:r>
    </w:p>
    <w:p>
      <w:pPr>
        <w:pStyle w:val="FirstParagraph"/>
      </w:pPr>
      <w:r>
        <w:t xml:space="preserve">In conclusion, university lecturers in the United Arab Emirates Dubai are instrumental in achieving the region’s educational aspirations. Their adaptability, innovation, and commitment to excellence ensure that Dubai remains a leading destination for higher education. This Master Thesis underscores the need for continued investment in lecturer development and institutional support to sustain this trajectory. As Dubai strives to become a global knowledge economy, the contributions of its university lecturers will remain central to its success.</w:t>
      </w:r>
    </w:p>
    <w:p>
      <w:pPr>
        <w:pStyle w:val="BodyText"/>
      </w:pPr>
      <w:r>
        <w:rPr>
          <w:bCs/>
          <w:b/>
        </w:rPr>
        <w:t xml:space="preserve">Keywords:</w:t>
      </w:r>
      <w:r>
        <w:t xml:space="preserve"> </w:t>
      </w:r>
      <w:r>
        <w:t xml:space="preserve">University Lecturer, United Arab Emirates Dubai, Educational Excellence, Higher Education, Pedagogical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Shaping Educational Excellence in United Arab Emirates Dubai</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