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1b60e9ffc76a7ad1d80a454a26c909f5ae5bcf7"/>
    <w:p>
      <w:pPr>
        <w:pStyle w:val="Heading1"/>
      </w:pPr>
      <w:r>
        <w:t xml:space="preserve">Master Thesis: The Role of University Lecturers in the United Kingdom, Birmingham</w:t>
      </w:r>
    </w:p>
    <w:bookmarkStart w:id="20" w:name="abstract"/>
    <w:p>
      <w:pPr>
        <w:pStyle w:val="Heading2"/>
      </w:pPr>
      <w:r>
        <w:t xml:space="preserve">Abstract</w:t>
      </w:r>
    </w:p>
    <w:p>
      <w:pPr>
        <w:pStyle w:val="FirstParagraph"/>
      </w:pPr>
      <w:r>
        <w:t xml:space="preserve">This Master Thesis explores the pivotal role of university lecturers in shaping academic and professional outcomes within higher education institutions in the United Kingdom, with a specific focus on Birmingham. As a major academic hub, Birmingham hosts prestigious universities such as the University of Birmingham and Aston University, where lecturers play a critical role in delivering quality education and fostering research innovation. This study examines the challenges, responsibilities, and contributions of university lecturers in this dynamic city while addressing broader implications for higher education policy and pedagogical practices.</w:t>
      </w:r>
    </w:p>
    <w:bookmarkEnd w:id="20"/>
    <w:bookmarkStart w:id="21" w:name="introduction"/>
    <w:p>
      <w:pPr>
        <w:pStyle w:val="Heading2"/>
      </w:pPr>
      <w:r>
        <w:t xml:space="preserve">Introduction</w:t>
      </w:r>
    </w:p>
    <w:p>
      <w:pPr>
        <w:pStyle w:val="FirstParagraph"/>
      </w:pPr>
      <w:r>
        <w:t xml:space="preserve">The United Kingdom's higher education system is renowned globally, with cities like Birmingham serving as vital centers of learning and research. University lecturers in Birmingham are not only educators but also researchers, mentors, and contributors to the local and national economy. This thesis investigates how their roles intersect with institutional goals, student needs, and societal expectations in a rapidly evolving academic landscape. By focusing on Birmingham's unique context—its diverse population, industrial heritage, and global connections—the study highlights the importance of university lecturers in driving educational excellence.</w:t>
      </w:r>
    </w:p>
    <w:bookmarkEnd w:id="21"/>
    <w:bookmarkStart w:id="22" w:name="Xe6675d3750d7036915f044aa043981464c659f5"/>
    <w:p>
      <w:pPr>
        <w:pStyle w:val="Heading2"/>
      </w:pPr>
      <w:r>
        <w:t xml:space="preserve">Context: University Lecturers in the United Kingdom</w:t>
      </w:r>
    </w:p>
    <w:p>
      <w:pPr>
        <w:pStyle w:val="FirstParagraph"/>
      </w:pPr>
      <w:r>
        <w:t xml:space="preserve">University lecturers in the UK are responsible for teaching undergraduate and postgraduate courses, conducting research, and engaging with academic communities. Their work is governed by institutional frameworks, funding policies, and national accreditation standards. In Birmingham, where universities face demands for innovation and inclusivity, lecturers must balance high academic expectations with the need to adapt to changing student demographics and technological advancements.</w:t>
      </w:r>
    </w:p>
    <w:bookmarkEnd w:id="22"/>
    <w:bookmarkStart w:id="23" w:name="X68f05194edac7467ecb83c7fd96d53456b3a86a"/>
    <w:p>
      <w:pPr>
        <w:pStyle w:val="Heading2"/>
      </w:pPr>
      <w:r>
        <w:t xml:space="preserve">Challenges Faced by University Lecturers in Birmingham</w:t>
      </w:r>
    </w:p>
    <w:p>
      <w:pPr>
        <w:numPr>
          <w:ilvl w:val="0"/>
          <w:numId w:val="1001"/>
        </w:numPr>
        <w:pStyle w:val="Compact"/>
      </w:pPr>
      <w:r>
        <w:rPr>
          <w:bCs/>
          <w:b/>
        </w:rPr>
        <w:t xml:space="preserve">Resource Constraints:</w:t>
      </w:r>
      <w:r>
        <w:t xml:space="preserve"> </w:t>
      </w:r>
      <w:r>
        <w:t xml:space="preserve">Many institutions in Birmingham struggle with funding shortages, which can limit access to modern teaching tools and research facilities.</w:t>
      </w:r>
    </w:p>
    <w:p>
      <w:pPr>
        <w:numPr>
          <w:ilvl w:val="0"/>
          <w:numId w:val="1001"/>
        </w:numPr>
        <w:pStyle w:val="Compact"/>
      </w:pPr>
      <w:r>
        <w:rPr>
          <w:bCs/>
          <w:b/>
        </w:rPr>
        <w:t xml:space="preserve">Diverse Student Populations:</w:t>
      </w:r>
      <w:r>
        <w:t xml:space="preserve"> </w:t>
      </w:r>
      <w:r>
        <w:t xml:space="preserve">The city's multicultural environment requires lecturers to develop culturally sensitive curricula and address the needs of students from varying socio-economic backgrounds.</w:t>
      </w:r>
    </w:p>
    <w:p>
      <w:pPr>
        <w:numPr>
          <w:ilvl w:val="0"/>
          <w:numId w:val="1001"/>
        </w:numPr>
        <w:pStyle w:val="Compact"/>
      </w:pPr>
      <w:r>
        <w:rPr>
          <w:bCs/>
          <w:b/>
        </w:rPr>
        <w:t xml:space="preserve">Workload Pressures:</w:t>
      </w:r>
      <w:r>
        <w:t xml:space="preserve"> </w:t>
      </w:r>
      <w:r>
        <w:t xml:space="preserve">Lecturers in Birmingham often juggle teaching, research, and administrative duties, leading to concerns about burnout and job satisfaction.</w:t>
      </w:r>
    </w:p>
    <w:bookmarkEnd w:id="23"/>
    <w:bookmarkStart w:id="24" w:name="Xa0d43679ae3d49c0fdce1574fb7b5e91a101804"/>
    <w:p>
      <w:pPr>
        <w:pStyle w:val="Heading2"/>
      </w:pPr>
      <w:r>
        <w:t xml:space="preserve">The Impact of University Lecturers on Educational Outcomes</w:t>
      </w:r>
    </w:p>
    <w:p>
      <w:pPr>
        <w:pStyle w:val="FirstParagraph"/>
      </w:pPr>
      <w:r>
        <w:t xml:space="preserve">In Birmingham, the quality of teaching delivered by university lecturers directly influences student performance and employability. Research conducted at the University of Birmingham highlights that effective lecturers utilize active learning strategies, integrate industry insights, and prioritize student engagement. These practices align with global trends in higher education that emphasize experiential learning and interdisciplinary collaboration.</w:t>
      </w:r>
    </w:p>
    <w:bookmarkEnd w:id="24"/>
    <w:bookmarkStart w:id="25" w:name="case-study-university-of-birmingham"/>
    <w:p>
      <w:pPr>
        <w:pStyle w:val="Heading2"/>
      </w:pPr>
      <w:r>
        <w:t xml:space="preserve">Case Study: University of Birmingham</w:t>
      </w:r>
    </w:p>
    <w:p>
      <w:pPr>
        <w:pStyle w:val="FirstParagraph"/>
      </w:pPr>
      <w:r>
        <w:t xml:space="preserve">The University of Birmingham, a Russell Group institution located in the heart of the city, exemplifies the contributions of university lecturers. Faculty members here are involved in cutting-edge research across disciplines such as engineering, social sciences, and health studies. Their work not only enhances institutional rankings but also strengthens Birmingham's reputation as a center for innovation.</w:t>
      </w:r>
    </w:p>
    <w:bookmarkEnd w:id="25"/>
    <w:bookmarkStart w:id="26" w:name="policy-implications-and-recommendations"/>
    <w:p>
      <w:pPr>
        <w:pStyle w:val="Heading2"/>
      </w:pPr>
      <w:r>
        <w:t xml:space="preserve">Policy Implications and Recommendations</w:t>
      </w:r>
    </w:p>
    <w:p>
      <w:pPr>
        <w:pStyle w:val="FirstParagraph"/>
      </w:pPr>
      <w:r>
        <w:t xml:space="preserve">To support university lecturers in Birmingham and across the UK, policymakers must address systemic issues such as underfunding, workload disparities, and the need for professional development. Recommendations include:</w:t>
      </w:r>
    </w:p>
    <w:p>
      <w:pPr>
        <w:numPr>
          <w:ilvl w:val="0"/>
          <w:numId w:val="1002"/>
        </w:numPr>
        <w:pStyle w:val="Compact"/>
      </w:pPr>
      <w:r>
        <w:rPr>
          <w:bCs/>
          <w:b/>
        </w:rPr>
        <w:t xml:space="preserve">Increased Investment:</w:t>
      </w:r>
      <w:r>
        <w:t xml:space="preserve"> </w:t>
      </w:r>
      <w:r>
        <w:t xml:space="preserve">Allocating more resources to universities in Birmingham to improve infrastructure and reduce lecturer workloads.</w:t>
      </w:r>
    </w:p>
    <w:p>
      <w:pPr>
        <w:numPr>
          <w:ilvl w:val="0"/>
          <w:numId w:val="1002"/>
        </w:numPr>
        <w:pStyle w:val="Compact"/>
      </w:pPr>
      <w:r>
        <w:rPr>
          <w:bCs/>
          <w:b/>
        </w:rPr>
        <w:t xml:space="preserve">Mental Health Support:</w:t>
      </w:r>
      <w:r>
        <w:t xml:space="preserve"> </w:t>
      </w:r>
      <w:r>
        <w:t xml:space="preserve">Implementing wellness programs tailored to the unique stressors faced by lecturers in high-pressure environments.</w:t>
      </w:r>
    </w:p>
    <w:p>
      <w:pPr>
        <w:numPr>
          <w:ilvl w:val="0"/>
          <w:numId w:val="1002"/>
        </w:numPr>
        <w:pStyle w:val="Compact"/>
      </w:pPr>
      <w:r>
        <w:rPr>
          <w:bCs/>
          <w:b/>
        </w:rPr>
        <w:t xml:space="preserve">Diversity Initiatives:</w:t>
      </w:r>
      <w:r>
        <w:t xml:space="preserve"> </w:t>
      </w:r>
      <w:r>
        <w:t xml:space="preserve">Encouraging hiring practices that reflect the cultural and academic diversity of Birmingham's student body.</w:t>
      </w:r>
    </w:p>
    <w:bookmarkEnd w:id="26"/>
    <w:bookmarkStart w:id="27" w:name="conclusion"/>
    <w:p>
      <w:pPr>
        <w:pStyle w:val="Heading2"/>
      </w:pPr>
      <w:r>
        <w:t xml:space="preserve">Conclusion</w:t>
      </w:r>
    </w:p>
    <w:p>
      <w:pPr>
        <w:pStyle w:val="FirstParagraph"/>
      </w:pPr>
      <w:r>
        <w:t xml:space="preserve">The role of university lecturers in the United Kingdom, particularly in Birmingham, is indispensable to the future of higher education. Their ability to navigate challenges while maintaining high standards of teaching and research ensures that students receive a world-class education. As Birmingham continues to evolve as an academic and industrial powerhouse, investing in its university lecturers will be crucial for sustaining its global competitiveness. This Master Thesis underscores the need for collaborative efforts between institutions, policymakers, and educators to create a supportive environment where lecturers can thrive.</w:t>
      </w:r>
    </w:p>
    <w:bookmarkEnd w:id="27"/>
    <w:bookmarkStart w:id="28" w:name="references"/>
    <w:p>
      <w:pPr>
        <w:pStyle w:val="Heading2"/>
      </w:pPr>
      <w:r>
        <w:t xml:space="preserve">References</w:t>
      </w:r>
    </w:p>
    <w:p>
      <w:pPr>
        <w:pStyle w:val="FirstParagraph"/>
      </w:pPr>
      <w:r>
        <w:t xml:space="preserve">This document draws on publicly available data from universities in Birmingham, academic journals on higher education policy, and reports by UK government bodies. For a comprehensive list of sources, further research is recommended.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the United Kingdom, Birmingham</dc:title>
  <dc:creator/>
  <dc:language>en</dc:language>
  <cp:keywords/>
  <dcterms:created xsi:type="dcterms:W3CDTF">2026-07-23T09:45:26Z</dcterms:created>
  <dcterms:modified xsi:type="dcterms:W3CDTF">2026-07-23T09:45:26Z</dcterms:modified>
</cp:coreProperties>
</file>

<file path=docProps/custom.xml><?xml version="1.0" encoding="utf-8"?>
<Properties xmlns="http://schemas.openxmlformats.org/officeDocument/2006/custom-properties" xmlns:vt="http://schemas.openxmlformats.org/officeDocument/2006/docPropsVTypes"/>
</file>