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cca2a18d39235f6acecf6dd6dc71c08ed01f4e"/>
    <w:p>
      <w:pPr>
        <w:pStyle w:val="Heading1"/>
      </w:pPr>
      <w:r>
        <w:t xml:space="preserve">Master Thesis: The Role and Challenges of University Lecturers in the United Kingdom, London</w:t>
      </w:r>
    </w:p>
    <w:p>
      <w:pPr>
        <w:pStyle w:val="FirstParagraph"/>
      </w:pPr>
      <w:r>
        <w:rPr>
          <w:bCs/>
          <w:b/>
        </w:rPr>
        <w:t xml:space="preserve">Abstract</w:t>
      </w:r>
      <w:r>
        <w:br/>
      </w:r>
      <w:r>
        <w:t xml:space="preserve">This Master Thesis explores the multifaceted role of university lecturers within the academic landscape of the United Kingdom, with a specific focus on London. As a global hub for higher education, London’s universities attract diverse student bodies and faculty from across the world. This document examines how university lecturers navigate their responsibilities in this dynamic environment while addressing systemic challenges such as funding constraints, evolving pedagogical demands, and the pressures of academic publishing. By analyzing data from institutions in London—including the University of London, Imperial College London, and King’s College London—this thesis highlights both the opportunities and obstacles faced by university lecturers within the UK’s higher education sector. The findings underscore the critical importance of supporting lecturers to ensure equitable access to quality education and academic excellence.</w:t>
      </w:r>
    </w:p>
    <w:bookmarkStart w:id="20" w:name="introduction"/>
    <w:p>
      <w:pPr>
        <w:pStyle w:val="Heading2"/>
      </w:pPr>
      <w:r>
        <w:t xml:space="preserve">Introduction</w:t>
      </w:r>
    </w:p>
    <w:p>
      <w:pPr>
        <w:pStyle w:val="FirstParagraph"/>
      </w:pPr>
      <w:r>
        <w:t xml:space="preserve">The United Kingdom has long been a leader in global higher education, with London serving as its epicenter for academic innovation and research. University lecturers in this city play a pivotal role in shaping the intellectual future of students, conducting groundbreaking research, and contributing to policy-making at both institutional and national levels. However, the pressures on university lecturers have intensified in recent years due to factors such as increasing student numbers, rising expectations for interdisciplinary work, and financial constraints faced by higher education institutions. This Master Thesis investigates these challenges while emphasizing the unique context of London’s universities. It aims to provide a comprehensive understanding of how university lecturers operate within this environment and what measures can be taken to support their professional development.</w:t>
      </w:r>
    </w:p>
    <w:bookmarkEnd w:id="20"/>
    <w:bookmarkStart w:id="21" w:name="X6f9054a5caf867a57be9377715a4f6ad34829d4"/>
    <w:p>
      <w:pPr>
        <w:pStyle w:val="Heading2"/>
      </w:pPr>
      <w:r>
        <w:t xml:space="preserve">The Role of University Lecturers in London</w:t>
      </w:r>
    </w:p>
    <w:p>
      <w:pPr>
        <w:pStyle w:val="FirstParagraph"/>
      </w:pPr>
      <w:r>
        <w:t xml:space="preserve">In the United Kingdom, university lecturers are not only educators but also researchers, mentors, and contributors to the broader academic community. In London, where universities are often ranked among the world’s top institutions (e.g., by</w:t>
      </w:r>
      <w:r>
        <w:t xml:space="preserve"> </w:t>
      </w:r>
      <w:r>
        <w:rPr>
          <w:iCs/>
          <w:i/>
        </w:rPr>
        <w:t xml:space="preserve">The Times Higher Education</w:t>
      </w:r>
      <w:r>
        <w:t xml:space="preserve"> </w:t>
      </w:r>
      <w:r>
        <w:t xml:space="preserve">and</w:t>
      </w:r>
      <w:r>
        <w:t xml:space="preserve"> </w:t>
      </w:r>
      <w:r>
        <w:rPr>
          <w:iCs/>
          <w:i/>
        </w:rPr>
        <w:t xml:space="preserve">QS World University Rankings</w:t>
      </w:r>
      <w:r>
        <w:t xml:space="preserve">), lecturers must balance teaching responsibilities with high-impact research projects. For instance, lecturers at institutions like Imperial College London or the London School of Economics are frequently involved in collaborative research initiatives that address global challenges such as climate change, artificial intelligence, and public health. This dual role requires a unique blend of pedagogical expertise and scholarly rigor.</w:t>
      </w:r>
    </w:p>
    <w:p>
      <w:pPr>
        <w:pStyle w:val="BodyText"/>
      </w:pPr>
      <w:r>
        <w:t xml:space="preserve">In addition to delivering lectures and supervising students, university lecturers in London often engage with the city’s vibrant cultural and professional networks. They collaborate with industries, NGOs, and governmental bodies to ensure that their teaching remains relevant to contemporary issues. This integration of academic theory with real-world applications is a hallmark of London’s higher education system.</w:t>
      </w:r>
    </w:p>
    <w:bookmarkEnd w:id="21"/>
    <w:bookmarkStart w:id="22" w:name="Xc745365245012b99f4a74b551dff6cb07c9ff35"/>
    <w:p>
      <w:pPr>
        <w:pStyle w:val="Heading2"/>
      </w:pPr>
      <w:r>
        <w:t xml:space="preserve">Challenges Facing University Lecturers in the UK</w:t>
      </w:r>
    </w:p>
    <w:p>
      <w:pPr>
        <w:pStyle w:val="FirstParagraph"/>
      </w:pPr>
      <w:r>
        <w:t xml:space="preserve">Despite their vital role, university lecturers in the United Kingdom face significant challenges that can affect both their professional satisfaction and the quality of education they provide. One major issue is underfunding, which has led to reduced resources for teaching and research. A 2023 report by the</w:t>
      </w:r>
      <w:r>
        <w:t xml:space="preserve"> </w:t>
      </w:r>
      <w:r>
        <w:rPr>
          <w:iCs/>
          <w:i/>
        </w:rPr>
        <w:t xml:space="preserve">Higher Education Policy Institute</w:t>
      </w:r>
      <w:r>
        <w:t xml:space="preserve"> </w:t>
      </w:r>
      <w:r>
        <w:t xml:space="preserve">highlighted that staff in London’s universities have experienced a 15% reduction in real-terms funding over the past decade, exacerbating workloads and reducing opportunities for professional development.</w:t>
      </w:r>
    </w:p>
    <w:p>
      <w:pPr>
        <w:pStyle w:val="BodyText"/>
      </w:pPr>
      <w:r>
        <w:t xml:space="preserve">The rise of precarious employment contracts has also impacted university lecturers. Many institutions now rely on short-term contracts, adjunct positions, or part-time roles to manage budgets. This instability can discourage experienced academics from pursuing careers in teaching and research within the UK. Furthermore, the increasing administrative burden—such as filling out bureaucratic forms and adhering to institutional policies—has led to concerns about burnout among lecturers.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London’s academic environment offers unique opportunities for university lecturers. The city’s status as a global financial and cultural center allows lecturers to engage with diverse perspectives and collaborate on international research projects. For example, the University of London’s partnership with institutions in Africa, Asia, and the Americas has enabled its faculty to develop cross-border educational programs that promote global citizenship.</w:t>
      </w:r>
    </w:p>
    <w:p>
      <w:pPr>
        <w:pStyle w:val="BodyText"/>
      </w:pPr>
      <w:r>
        <w:t xml:space="preserve">Lecturers in London also benefit from access to cutting-edge facilities and interdisciplinary research centers. Institutions such as the Alan Turing Institute or the Francis Crick Institute provide platforms for collaboration across disciplines, fostering innovation in fields like data science and biotechnology. Additionally, London’s vibrant student population—comprising individuals from over 150 countries—offers lecturers opportunities to create inclusive curricula that reflect the city’s multicultural ethos.</w:t>
      </w:r>
    </w:p>
    <w:bookmarkEnd w:id="23"/>
    <w:bookmarkStart w:id="24" w:name="Xe3d10f87b7e2f7e732200f343b924d36fa8a208"/>
    <w:p>
      <w:pPr>
        <w:pStyle w:val="Heading2"/>
      </w:pPr>
      <w:r>
        <w:t xml:space="preserve">Recommendations for Supporting University Lecturers</w:t>
      </w:r>
    </w:p>
    <w:p>
      <w:pPr>
        <w:pStyle w:val="FirstParagraph"/>
      </w:pPr>
      <w:r>
        <w:t xml:space="preserve">To address the challenges faced by university lecturers in the United Kingdom, this thesis proposes several policy and institutional reforms. First, higher education funding should be increased to ensure that universities can invest in staff development, infrastructure, and student support services. Second, institutions must prioritize job security by reducing reliance on temporary contracts and offering pathways to permanent roles for qualified lecturers.</w:t>
      </w:r>
    </w:p>
    <w:p>
      <w:pPr>
        <w:pStyle w:val="BodyText"/>
      </w:pPr>
      <w:r>
        <w:t xml:space="preserve">Third, universities should provide more resources for mental health support and work-life balance initiatives. Given the high demands of teaching and research in London’s competitive academic environment, such measures are essential to retaining talent. Finally, fostering stronger partnerships between universities and industry stakeholders can help align curricula with emerging career opportunities, ensuring that students receive education relevant to the modern workforce.</w:t>
      </w:r>
    </w:p>
    <w:bookmarkEnd w:id="24"/>
    <w:bookmarkStart w:id="25" w:name="conclusion"/>
    <w:p>
      <w:pPr>
        <w:pStyle w:val="Heading2"/>
      </w:pPr>
      <w:r>
        <w:t xml:space="preserve">Conclusion</w:t>
      </w:r>
    </w:p>
    <w:p>
      <w:pPr>
        <w:pStyle w:val="FirstParagraph"/>
      </w:pPr>
      <w:r>
        <w:t xml:space="preserve">This Master Thesis has examined the critical role of university lecturers in the United Kingdom’s higher education system, with a particular emphasis on their experiences in London. While these educators face significant challenges—ranging from financial constraints to precarious employment—they also have access to unique opportunities that make London an unparalleled hub for academic excellence. By implementing targeted reforms and valuing the contributions of university lecturers, institutions can ensure that the UK maintains its position as a global leader in education. Future research could further explore the impact of digital technologies on teaching methods or the long-term effects of austerity policies on academic staff in London.</w:t>
      </w:r>
    </w:p>
    <w:p>
      <w:pPr>
        <w:pStyle w:val="BodyText"/>
      </w:pPr>
      <w:r>
        <w:rPr>
          <w:bCs/>
          <w:b/>
        </w:rPr>
        <w:t xml:space="preserve">Keywords:</w:t>
      </w:r>
      <w:r>
        <w:t xml:space="preserve"> </w:t>
      </w:r>
      <w:r>
        <w:t xml:space="preserve">Master Thesis, University Lecturer, United Kingdom London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2026-07-23T15:57:18Z</dcterms:created>
  <dcterms:modified xsi:type="dcterms:W3CDTF">2026-07-23T15:57:18Z</dcterms:modified>
</cp:coreProperties>
</file>

<file path=docProps/custom.xml><?xml version="1.0" encoding="utf-8"?>
<Properties xmlns="http://schemas.openxmlformats.org/officeDocument/2006/custom-properties" xmlns:vt="http://schemas.openxmlformats.org/officeDocument/2006/docPropsVTypes"/>
</file>