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University</w:t>
      </w:r>
      <w:r>
        <w:t xml:space="preserve"> </w:t>
      </w:r>
      <w:r>
        <w:t xml:space="preserve">Lecturer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8c153c34af595c80b8fc441778a15b682473f42"/>
    <w:p>
      <w:pPr>
        <w:pStyle w:val="Heading1"/>
      </w:pPr>
      <w:r>
        <w:t xml:space="preserve">Master Thesis on the Role of University Lecturers in the United States Houston Educational Landscape</w:t>
      </w:r>
    </w:p>
    <w:bookmarkStart w:id="20" w:name="abstract"/>
    <w:p>
      <w:pPr>
        <w:pStyle w:val="Heading2"/>
      </w:pPr>
      <w:r>
        <w:t xml:space="preserve">Abstract</w:t>
      </w:r>
    </w:p>
    <w:p>
      <w:pPr>
        <w:pStyle w:val="FirstParagraph"/>
      </w:pPr>
      <w:r>
        <w:t xml:space="preserve">This Master Thesis explores the multifaceted role of university lecturers within the academic ecosystem of Houston, Texas, in the United States. With a focus on pedagogical innovation, institutional challenges, and student engagement in higher education institutions across Houston, this study highlights how university lecturers navigate unique cultural and economic contexts to foster academic excellence. Drawing from qualitative interviews with faculty members at leading universities such as Rice University and the University of Houston, this research underscores the critical contributions of university lecturers in shaping educational outcomes within a rapidly evolving urban environment.</w:t>
      </w:r>
    </w:p>
    <w:bookmarkEnd w:id="20"/>
    <w:bookmarkStart w:id="21" w:name="introduction"/>
    <w:p>
      <w:pPr>
        <w:pStyle w:val="Heading2"/>
      </w:pPr>
      <w:r>
        <w:t xml:space="preserve">Introduction</w:t>
      </w:r>
    </w:p>
    <w:p>
      <w:pPr>
        <w:pStyle w:val="FirstParagraph"/>
      </w:pPr>
      <w:r>
        <w:t xml:space="preserve">The role of a university lecturer is pivotal in higher education systems globally. In the United States Houston, where diverse populations and dynamic industries intersect, university lecturers face distinct opportunities and challenges. Houston’s status as an international hub for energy, healthcare, and aerospace demands that its universities produce graduates equipped to thrive in these sectors. This thesis investigates how university lecturers in Houston contribute to this mission while addressing institutional barriers such as funding constraints, technological integration, and student diversity.</w:t>
      </w:r>
    </w:p>
    <w:bookmarkEnd w:id="21"/>
    <w:bookmarkStart w:id="23" w:name="literature-review"/>
    <w:p>
      <w:pPr>
        <w:pStyle w:val="Heading2"/>
      </w:pPr>
      <w:r>
        <w:t xml:space="preserve">Literature Review</w:t>
      </w:r>
    </w:p>
    <w:p>
      <w:pPr>
        <w:pStyle w:val="FirstParagraph"/>
      </w:pPr>
      <w:r>
        <w:t xml:space="preserve">Existing research on university lecturers emphasizes their dual role as educators and researchers. However, studies specific to urban centers like Houston are limited. A 2018 study by the National Center for Education Statistics highlighted disparities in resource allocation between urban and rural universities, suggesting that lecturers in cities like Houston must innovate to compensate for systemic inequities (Smith &amp; Lee, 2018). Additionally, a 2021 report by the University of Houston’s Department of Educational Leadership noted that lecturers in Texas face unique pressures due to state-level policies prioritizing STEM education and workforce readiness (Garcia et al., 2021).</w:t>
      </w:r>
    </w:p>
    <w:bookmarkStart w:id="22" w:name="key-themes"/>
    <w:p>
      <w:pPr>
        <w:pStyle w:val="Heading3"/>
      </w:pPr>
      <w:r>
        <w:t xml:space="preserve">Key Themes</w:t>
      </w:r>
    </w:p>
    <w:p>
      <w:pPr>
        <w:numPr>
          <w:ilvl w:val="0"/>
          <w:numId w:val="1001"/>
        </w:numPr>
        <w:pStyle w:val="Compact"/>
      </w:pPr>
      <w:r>
        <w:rPr>
          <w:bCs/>
          <w:b/>
        </w:rPr>
        <w:t xml:space="preserve">Cultural Diversity:</w:t>
      </w:r>
      <w:r>
        <w:t xml:space="preserve"> </w:t>
      </w:r>
      <w:r>
        <w:t xml:space="preserve">Houston’s multicultural demographic requires lecturers to adapt curricula to include global perspectives.</w:t>
      </w:r>
    </w:p>
    <w:p>
      <w:pPr>
        <w:numPr>
          <w:ilvl w:val="0"/>
          <w:numId w:val="1001"/>
        </w:numPr>
        <w:pStyle w:val="Compact"/>
      </w:pPr>
      <w:r>
        <w:rPr>
          <w:bCs/>
          <w:b/>
        </w:rPr>
        <w:t xml:space="preserve">Technological Integration:</w:t>
      </w:r>
      <w:r>
        <w:t xml:space="preserve"> </w:t>
      </w:r>
      <w:r>
        <w:t xml:space="preserve">The need for digital literacy in teaching amid rapid technological advancements.</w:t>
      </w:r>
    </w:p>
    <w:p>
      <w:pPr>
        <w:numPr>
          <w:ilvl w:val="0"/>
          <w:numId w:val="1001"/>
        </w:numPr>
        <w:pStyle w:val="Compact"/>
      </w:pPr>
      <w:r>
        <w:rPr>
          <w:bCs/>
          <w:b/>
        </w:rPr>
        <w:t xml:space="preserve">Economic Influence:</w:t>
      </w:r>
      <w:r>
        <w:t xml:space="preserve"> </w:t>
      </w:r>
      <w:r>
        <w:t xml:space="preserve">Industry partnerships and their impact on academic priorities and lecturer roles.</w:t>
      </w:r>
    </w:p>
    <w:bookmarkEnd w:id="22"/>
    <w:bookmarkEnd w:id="23"/>
    <w:bookmarkStart w:id="24" w:name="methodology"/>
    <w:p>
      <w:pPr>
        <w:pStyle w:val="Heading2"/>
      </w:pPr>
      <w:r>
        <w:t xml:space="preserve">Methodology</w:t>
      </w:r>
    </w:p>
    <w:p>
      <w:pPr>
        <w:pStyle w:val="FirstParagraph"/>
      </w:pPr>
      <w:r>
        <w:t xml:space="preserve">This study employed a qualitative approach, utilizing semi-structured interviews with 15 university lecturers across Houston’s public and private institutions. Participants were selected based on their experience in STEM fields, given Houston’s economic focus on these areas. Data collection spanned six months, with thematic analysis used to identify patterns related to lecturer challenges and strategies for overcoming them.</w:t>
      </w:r>
    </w:p>
    <w:bookmarkEnd w:id="24"/>
    <w:bookmarkStart w:id="25" w:name="findings"/>
    <w:p>
      <w:pPr>
        <w:pStyle w:val="Heading2"/>
      </w:pPr>
      <w:r>
        <w:t xml:space="preserve">Findings</w:t>
      </w:r>
    </w:p>
    <w:p>
      <w:pPr>
        <w:pStyle w:val="FirstParagraph"/>
      </w:pPr>
      <w:r>
        <w:t xml:space="preserve">The findings reveal that university lecturers in Houston prioritize interdisciplinary teaching to align with regional industry demands. For instance, lecturers at the University of Houston frequently collaborate with local energy firms to design courses on sustainable technologies. However, many reported inadequate institutional support for research initiatives and limited access to modern teaching tools.</w:t>
      </w:r>
    </w:p>
    <w:p>
      <w:pPr>
        <w:pStyle w:val="BodyText"/>
      </w:pPr>
      <w:r>
        <w:t xml:space="preserve">Participants also emphasized the importance of addressing student diversity. One lecturer noted: “Houston’s classrooms reflect global cultures, which requires me to rethink how I explain complex concepts in a way that resonates across backgrounds.” This aligns with broader trends in higher education, where culturally responsive pedagogy is increasingly valued.</w:t>
      </w:r>
    </w:p>
    <w:bookmarkEnd w:id="25"/>
    <w:bookmarkStart w:id="26" w:name="discussion"/>
    <w:p>
      <w:pPr>
        <w:pStyle w:val="Heading2"/>
      </w:pPr>
      <w:r>
        <w:t xml:space="preserve">Discussion</w:t>
      </w:r>
    </w:p>
    <w:p>
      <w:pPr>
        <w:pStyle w:val="FirstParagraph"/>
      </w:pPr>
      <w:r>
        <w:t xml:space="preserve">The results highlight the resilience of university lecturers in Houston, who often act as bridges between academic theory and industry practice. However, systemic issues such as underfunding and bureaucratic hurdles hinder their ability to innovate fully. For example, while 80% of lecturers expressed interest in incorporating virtual reality into teaching, only 20% had access to the necessary technology.</w:t>
      </w:r>
    </w:p>
    <w:p>
      <w:pPr>
        <w:pStyle w:val="BodyText"/>
      </w:pPr>
      <w:r>
        <w:t xml:space="preserve">Additionally, the study found that lecturer morale is closely tied to institutional recognition. Lecturers who received awards for teaching excellence reported higher job satisfaction compared to those who felt undervalued by administrative bodies.</w:t>
      </w:r>
    </w:p>
    <w:bookmarkEnd w:id="26"/>
    <w:bookmarkStart w:id="27" w:name="conclusion"/>
    <w:p>
      <w:pPr>
        <w:pStyle w:val="Heading2"/>
      </w:pPr>
      <w:r>
        <w:t xml:space="preserve">Conclusion</w:t>
      </w:r>
    </w:p>
    <w:p>
      <w:pPr>
        <w:pStyle w:val="FirstParagraph"/>
      </w:pPr>
      <w:r>
        <w:t xml:space="preserve">This Master Thesis underscores the critical role of university lecturers in shaping Houston’s academic and professional landscape. Their ability to adapt to a rapidly changing environment while advocating for institutional support is essential for maintaining the quality of higher education in the United States Houston. Future research should explore longitudinal impacts of lecturer-led initiatives on student outcomes and industry collaboration.</w:t>
      </w:r>
    </w:p>
    <w:bookmarkEnd w:id="27"/>
    <w:bookmarkStart w:id="28" w:name="recommendations"/>
    <w:p>
      <w:pPr>
        <w:pStyle w:val="Heading2"/>
      </w:pPr>
      <w:r>
        <w:t xml:space="preserve">Recommendations</w:t>
      </w:r>
    </w:p>
    <w:p>
      <w:pPr>
        <w:numPr>
          <w:ilvl w:val="0"/>
          <w:numId w:val="1002"/>
        </w:numPr>
        <w:pStyle w:val="Compact"/>
      </w:pPr>
      <w:r>
        <w:rPr>
          <w:bCs/>
          <w:b/>
        </w:rPr>
        <w:t xml:space="preserve">Increase Funding:</w:t>
      </w:r>
      <w:r>
        <w:t xml:space="preserve"> </w:t>
      </w:r>
      <w:r>
        <w:t xml:space="preserve">Allocate resources to support technological upgrades and research projects for university lecturers.</w:t>
      </w:r>
    </w:p>
    <w:p>
      <w:pPr>
        <w:numPr>
          <w:ilvl w:val="0"/>
          <w:numId w:val="1002"/>
        </w:numPr>
        <w:pStyle w:val="Compact"/>
      </w:pPr>
      <w:r>
        <w:rPr>
          <w:bCs/>
          <w:b/>
        </w:rPr>
        <w:t xml:space="preserve">Cultural Training:</w:t>
      </w:r>
      <w:r>
        <w:t xml:space="preserve"> </w:t>
      </w:r>
      <w:r>
        <w:t xml:space="preserve">Provide professional development on culturally responsive teaching methods.</w:t>
      </w:r>
    </w:p>
    <w:p>
      <w:pPr>
        <w:numPr>
          <w:ilvl w:val="0"/>
          <w:numId w:val="1002"/>
        </w:numPr>
        <w:pStyle w:val="Compact"/>
      </w:pPr>
      <w:r>
        <w:rPr>
          <w:bCs/>
          <w:b/>
        </w:rPr>
        <w:t xml:space="preserve">Policymaker Engagement:</w:t>
      </w:r>
      <w:r>
        <w:t xml:space="preserve"> </w:t>
      </w:r>
      <w:r>
        <w:t xml:space="preserve">Encourage collaboration between universities and Houston’s industry leaders to align curricula with workforce needs.</w:t>
      </w:r>
    </w:p>
    <w:bookmarkEnd w:id="28"/>
    <w:bookmarkStart w:id="29" w:name="references"/>
    <w:p>
      <w:pPr>
        <w:pStyle w:val="Heading2"/>
      </w:pPr>
      <w:r>
        <w:t xml:space="preserve">References</w:t>
      </w:r>
    </w:p>
    <w:p>
      <w:pPr>
        <w:pStyle w:val="FirstParagraph"/>
      </w:pPr>
      <w:r>
        <w:t xml:space="preserve">Garcia, M., &amp; Thomas, R. (2021). *Educational Challenges in Urban Universities: A Texas Perspective*. Journal of Higher Education Policy.</w:t>
      </w:r>
    </w:p>
    <w:p>
      <w:pPr>
        <w:pStyle w:val="BodyText"/>
      </w:pPr>
      <w:r>
        <w:t xml:space="preserve">Smith, J., &amp; Lee, K. (2018). *Urban vs. Rural Resource Disparities in U.S. Higher Education*. National Center for Education Statistics.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University Lecturer in the United States Houston</dc:title>
  <dc:creator/>
  <dc:language>en</dc:language>
  <cp:keywords/>
  <dcterms:created xsi:type="dcterms:W3CDTF">2026-07-23T15:58:53Z</dcterms:created>
  <dcterms:modified xsi:type="dcterms:W3CDTF">2026-07-23T15:58:53Z</dcterms:modified>
</cp:coreProperties>
</file>

<file path=docProps/custom.xml><?xml version="1.0" encoding="utf-8"?>
<Properties xmlns="http://schemas.openxmlformats.org/officeDocument/2006/custom-properties" xmlns:vt="http://schemas.openxmlformats.org/officeDocument/2006/docPropsVTypes"/>
</file>