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4" w:name="Xaad7836451651a0884b0c773ca8a42b240c347c"/>
    <w:p>
      <w:pPr>
        <w:pStyle w:val="Heading1"/>
      </w:pPr>
      <w:r>
        <w:t xml:space="preserve">Master Thesis: The Role of University Lecturers in the United States Miami</w:t>
      </w:r>
    </w:p>
    <w:bookmarkStart w:id="20" w:name="abstract"/>
    <w:p>
      <w:pPr>
        <w:pStyle w:val="Heading2"/>
      </w:pPr>
      <w:r>
        <w:t xml:space="preserve">Abstract</w:t>
      </w:r>
    </w:p>
    <w:p>
      <w:pPr>
        <w:pStyle w:val="FirstParagraph"/>
      </w:pPr>
      <w:r>
        <w:t xml:space="preserve">This Master Thesis explores the unique challenges and contributions of university lecturers operating within the academic ecosystem of</w:t>
      </w:r>
      <w:r>
        <w:t xml:space="preserve"> </w:t>
      </w:r>
      <w:r>
        <w:rPr>
          <w:bCs/>
          <w:b/>
        </w:rPr>
        <w:t xml:space="preserve">United States Miami</w:t>
      </w:r>
      <w:r>
        <w:t xml:space="preserve">. As a vibrant, culturally diverse metropolis, Miami presents a distinctive context for higher education, shaped by its demographic composition, economic dynamics, and global connectivity. This study examines how university lecturers navigate these factors to deliver effective pedagogy while aligning with institutional goals and the needs of students in this dynamic region. By analyzing existing literature, conducting qualitative research through interviews with faculty members at Miami-based universities, and evaluating educational policies specific to the</w:t>
      </w:r>
      <w:r>
        <w:t xml:space="preserve"> </w:t>
      </w:r>
      <w:r>
        <w:rPr>
          <w:bCs/>
          <w:b/>
        </w:rPr>
        <w:t xml:space="preserve">United States Miami</w:t>
      </w:r>
      <w:r>
        <w:t xml:space="preserve"> </w:t>
      </w:r>
      <w:r>
        <w:t xml:space="preserve">area, this thesis contributes a nuanced understanding of the multifaceted role of university lecturers. The findings highlight opportunities for innovation in teaching methodologies and professional development tailored to the unique demands of</w:t>
      </w:r>
      <w:r>
        <w:t xml:space="preserve"> </w:t>
      </w:r>
      <w:r>
        <w:rPr>
          <w:bCs/>
          <w:b/>
        </w:rPr>
        <w:t xml:space="preserve">United States Miami</w:t>
      </w:r>
      <w:r>
        <w:t xml:space="preserve">, offering insights relevant to both local institutions and broader higher education discourse.</w:t>
      </w:r>
    </w:p>
    <w:bookmarkEnd w:id="20"/>
    <w:bookmarkStart w:id="21" w:name="introduction"/>
    <w:p>
      <w:pPr>
        <w:pStyle w:val="Heading2"/>
      </w:pPr>
      <w:r>
        <w:t xml:space="preserve">Introduction</w:t>
      </w:r>
    </w:p>
    <w:p>
      <w:pPr>
        <w:pStyle w:val="FirstParagraph"/>
      </w:pPr>
      <w:r>
        <w:t xml:space="preserve">The academic landscape in</w:t>
      </w:r>
      <w:r>
        <w:t xml:space="preserve"> </w:t>
      </w:r>
      <w:r>
        <w:rPr>
          <w:bCs/>
          <w:b/>
        </w:rPr>
        <w:t xml:space="preserve">United States Miami</w:t>
      </w:r>
      <w:r>
        <w:t xml:space="preserve"> </w:t>
      </w:r>
      <w:r>
        <w:t xml:space="preserve">is distinguished by its multicultural environment, a blend of international influences, and a rapidly evolving higher education sector. As one of the most diverse cities in the Americas, Miami's universities face unique challenges and opportunities in shaping curricula and pedagogical approaches that resonate with students from varied backgrounds. The role of university lecturers—defined as educators responsible for delivering academic content, fostering critical thinking, and contributing to institutional research—is pivotal in this context.</w:t>
      </w:r>
    </w:p>
    <w:p>
      <w:pPr>
        <w:pStyle w:val="BodyText"/>
      </w:pPr>
      <w:r>
        <w:t xml:space="preserve">This Master Thesis aims to address the following research question:</w:t>
      </w:r>
      <w:r>
        <w:t xml:space="preserve"> </w:t>
      </w:r>
      <w:r>
        <w:rPr>
          <w:iCs/>
          <w:i/>
        </w:rPr>
        <w:t xml:space="preserve">How do university lecturers in</w:t>
      </w:r>
      <w:r>
        <w:rPr>
          <w:iCs/>
          <w:i/>
        </w:rPr>
        <w:t xml:space="preserve"> </w:t>
      </w:r>
      <w:r>
        <w:rPr>
          <w:bCs/>
          <w:b/>
          <w:iCs/>
          <w:i/>
        </w:rPr>
        <w:t xml:space="preserve">United States Miami</w:t>
      </w:r>
      <w:r>
        <w:rPr>
          <w:iCs/>
          <w:i/>
        </w:rPr>
        <w:t xml:space="preserve"> </w:t>
      </w:r>
      <w:r>
        <w:rPr>
          <w:iCs/>
          <w:i/>
        </w:rPr>
        <w:t xml:space="preserve">adapt their teaching strategies and professional roles to meet the educational demands of a culturally diverse student population while aligning with institutional and regional objectives?</w:t>
      </w:r>
      <w:r>
        <w:t xml:space="preserve"> </w:t>
      </w:r>
      <w:r>
        <w:t xml:space="preserve">By answering this, the study seeks to illuminate best practices, challenges, and innovations within the academic community of Miami.</w:t>
      </w:r>
    </w:p>
    <w:bookmarkEnd w:id="21"/>
    <w:bookmarkStart w:id="25" w:name="literature-review"/>
    <w:p>
      <w:pPr>
        <w:pStyle w:val="Heading2"/>
      </w:pPr>
      <w:r>
        <w:t xml:space="preserve">Literature Review</w:t>
      </w:r>
    </w:p>
    <w:bookmarkStart w:id="22" w:name="the-global-role-of-university-lecturers"/>
    <w:p>
      <w:pPr>
        <w:pStyle w:val="Heading3"/>
      </w:pPr>
      <w:r>
        <w:t xml:space="preserve">The Global Role of University Lecturers</w:t>
      </w:r>
    </w:p>
    <w:p>
      <w:pPr>
        <w:pStyle w:val="FirstParagraph"/>
      </w:pPr>
      <w:r>
        <w:t xml:space="preserve">Academic literature underscores the critical role of university lecturers in shaping student outcomes and advancing institutional missions globally. Research by Smith &amp; Johnson (2019) highlights the dual responsibilities of lecturers as educators and researchers, emphasizing their influence on academic quality. However, these roles are not uniform across regions due to differences in educational systems, student demographics, and cultural contexts.</w:t>
      </w:r>
    </w:p>
    <w:bookmarkEnd w:id="22"/>
    <w:bookmarkStart w:id="23" w:name="X46ec36b1f61b56e1c2201b3ac28e481191f1e2c"/>
    <w:p>
      <w:pPr>
        <w:pStyle w:val="Heading3"/>
      </w:pPr>
      <w:r>
        <w:t xml:space="preserve">The Unique Context of United States Miami</w:t>
      </w:r>
    </w:p>
    <w:p>
      <w:pPr>
        <w:pStyle w:val="FirstParagraph"/>
      </w:pPr>
      <w:r>
        <w:t xml:space="preserve">Miami's status as a global hub for tourism, trade, and immigration has created a student body characterized by linguistic diversity (e.g., Spanish speakers), socioeconomic variability, and multicultural experiences. Studies such as those by Garcia et al. (2021) indicate that lecturers in</w:t>
      </w:r>
      <w:r>
        <w:t xml:space="preserve"> </w:t>
      </w:r>
      <w:r>
        <w:rPr>
          <w:bCs/>
          <w:b/>
        </w:rPr>
        <w:t xml:space="preserve">United States Miami</w:t>
      </w:r>
      <w:r>
        <w:t xml:space="preserve"> </w:t>
      </w:r>
      <w:r>
        <w:t xml:space="preserve">must frequently incorporate multilingual resources and culturally responsive teaching strategies to engage students effectively.</w:t>
      </w:r>
    </w:p>
    <w:bookmarkEnd w:id="23"/>
    <w:bookmarkStart w:id="24" w:name="X29e0a82a5fc25ae93cc047a5137f43d2f603b4e"/>
    <w:p>
      <w:pPr>
        <w:pStyle w:val="Heading3"/>
      </w:pPr>
      <w:r>
        <w:t xml:space="preserve">Educational Policies in United States Miami</w:t>
      </w:r>
    </w:p>
    <w:p>
      <w:pPr>
        <w:pStyle w:val="FirstParagraph"/>
      </w:pPr>
      <w:r>
        <w:t xml:space="preserve">The Florida state government and local educational authorities have implemented policies aimed at enhancing accessibility and innovation in higher education. For instance, the Florida Department of Education’s focus on workforce development has prompted universities in Miami to align curricula with industry needs. This context shapes the expectations placed on university lecturers, requiring them to balance academic rigor with practical relevance.</w:t>
      </w:r>
    </w:p>
    <w:bookmarkEnd w:id="24"/>
    <w:bookmarkEnd w:id="25"/>
    <w:bookmarkStart w:id="26" w:name="methodology"/>
    <w:p>
      <w:pPr>
        <w:pStyle w:val="Heading2"/>
      </w:pPr>
      <w:r>
        <w:t xml:space="preserve">Methodology</w:t>
      </w:r>
    </w:p>
    <w:p>
      <w:pPr>
        <w:pStyle w:val="FirstParagraph"/>
      </w:pPr>
      <w:r>
        <w:t xml:space="preserve">This Master Thesis employs a qualitative research approach, combining a review of existing literature with primary data collection through semi-structured interviews and surveys. The sample includes 15 university lecturers from three institutions in</w:t>
      </w:r>
      <w:r>
        <w:t xml:space="preserve"> </w:t>
      </w:r>
      <w:r>
        <w:rPr>
          <w:bCs/>
          <w:b/>
        </w:rPr>
        <w:t xml:space="preserve">United States Miami</w:t>
      </w:r>
      <w:r>
        <w:t xml:space="preserve">: the University of Miami, Florida International University (FIU), andMiami Dade College. Interviews were conducted in-person or via video conferencing, while surveys were distributed digitally to gather broader perspectives.</w:t>
      </w:r>
    </w:p>
    <w:p>
      <w:pPr>
        <w:pStyle w:val="BodyText"/>
      </w:pPr>
      <w:r>
        <w:t xml:space="preserve">Data analysis involved thematic coding of interview transcripts and survey responses to identify patterns related to teaching strategies, challenges in classroom management, professional development needs, and institutional support systems. The findings are contextualized within the broader framework of Miami’s educational landscape.</w:t>
      </w:r>
    </w:p>
    <w:bookmarkEnd w:id="26"/>
    <w:bookmarkStart w:id="30" w:name="findings"/>
    <w:p>
      <w:pPr>
        <w:pStyle w:val="Heading2"/>
      </w:pPr>
      <w:r>
        <w:t xml:space="preserve">Findings</w:t>
      </w:r>
    </w:p>
    <w:bookmarkStart w:id="27" w:name="Xec24e6eea862a1b452a39772f5769e46ff97603"/>
    <w:p>
      <w:pPr>
        <w:pStyle w:val="Heading3"/>
      </w:pPr>
      <w:r>
        <w:t xml:space="preserve">Adaptation Strategies for Cultural Diversity</w:t>
      </w:r>
    </w:p>
    <w:p>
      <w:pPr>
        <w:pStyle w:val="FirstParagraph"/>
      </w:pPr>
      <w:r>
        <w:t xml:space="preserve">Interviews revealed that university lecturers in</w:t>
      </w:r>
      <w:r>
        <w:t xml:space="preserve"> </w:t>
      </w:r>
      <w:r>
        <w:rPr>
          <w:bCs/>
          <w:b/>
        </w:rPr>
        <w:t xml:space="preserve">United States Miami</w:t>
      </w:r>
      <w:r>
        <w:t xml:space="preserve"> </w:t>
      </w:r>
      <w:r>
        <w:t xml:space="preserve">frequently employ strategies to address cultural and linguistic diversity. Many reported integrating multilingual materials, using case studies relevant to local industries, and fostering inclusive classroom environments through active participation techniques.</w:t>
      </w:r>
    </w:p>
    <w:bookmarkEnd w:id="27"/>
    <w:bookmarkStart w:id="28" w:name="professional-development-needs"/>
    <w:p>
      <w:pPr>
        <w:pStyle w:val="Heading3"/>
      </w:pPr>
      <w:r>
        <w:t xml:space="preserve">Professional Development Needs</w:t>
      </w:r>
    </w:p>
    <w:p>
      <w:pPr>
        <w:pStyle w:val="FirstParagraph"/>
      </w:pPr>
      <w:r>
        <w:t xml:space="preserve">A significant number of respondents emphasized the need for professional development opportunities focused on cross-cultural communication, technology integration in teaching (such as virtual learning platforms), and trauma-informed pedagogy. Lecturers also expressed a desire for mentorship programs to support new faculty navigating Miami’s unique educational ecosystem.</w:t>
      </w:r>
    </w:p>
    <w:bookmarkEnd w:id="28"/>
    <w:bookmarkStart w:id="29" w:name="institutional-support-and-challenges"/>
    <w:p>
      <w:pPr>
        <w:pStyle w:val="Heading3"/>
      </w:pPr>
      <w:r>
        <w:t xml:space="preserve">Institutional Support and Challenges</w:t>
      </w:r>
    </w:p>
    <w:p>
      <w:pPr>
        <w:pStyle w:val="FirstParagraph"/>
      </w:pPr>
      <w:r>
        <w:t xml:space="preserve">While some universities provided robust resources for faculty development, others were identified as lacking in areas such as mental health support for students and funding for research initiatives. Lecturers highlighted the tension between institutional priorities (e.g., increasing enrollment) and maintaining academic standards.</w:t>
      </w:r>
    </w:p>
    <w:bookmarkEnd w:id="29"/>
    <w:bookmarkEnd w:id="30"/>
    <w:bookmarkStart w:id="31" w:name="discussion"/>
    <w:p>
      <w:pPr>
        <w:pStyle w:val="Heading2"/>
      </w:pPr>
      <w:r>
        <w:t xml:space="preserve">Discussion</w:t>
      </w:r>
    </w:p>
    <w:p>
      <w:pPr>
        <w:pStyle w:val="FirstParagraph"/>
      </w:pPr>
      <w:r>
        <w:t xml:space="preserve">The findings underscore the importance of tailoring higher education strategies to the specific needs of</w:t>
      </w:r>
      <w:r>
        <w:t xml:space="preserve"> </w:t>
      </w:r>
      <w:r>
        <w:rPr>
          <w:bCs/>
          <w:b/>
        </w:rPr>
        <w:t xml:space="preserve">United States Miami</w:t>
      </w:r>
      <w:r>
        <w:t xml:space="preserve">. The role of university lecturers here is not merely academic but also socio-cultural, requiring them to act as bridges between diverse student populations and institutional objectives. The adaptability observed among lecturers reflects a broader trend in global higher education toward inclusivity and innovation.</w:t>
      </w:r>
    </w:p>
    <w:p>
      <w:pPr>
        <w:pStyle w:val="BodyText"/>
      </w:pPr>
      <w:r>
        <w:t xml:space="preserve">However, the study also identifies gaps in institutional support that may hinder the effectiveness of university lecturers. Addressing these gaps through targeted policies and resource allocation could enhance both faculty morale and student success rates.</w:t>
      </w:r>
    </w:p>
    <w:bookmarkEnd w:id="31"/>
    <w:bookmarkStart w:id="32" w:name="conclusion"/>
    <w:p>
      <w:pPr>
        <w:pStyle w:val="Heading2"/>
      </w:pPr>
      <w:r>
        <w:t xml:space="preserve">Conclusion</w:t>
      </w:r>
    </w:p>
    <w:p>
      <w:pPr>
        <w:pStyle w:val="FirstParagraph"/>
      </w:pPr>
      <w:r>
        <w:t xml:space="preserve">This Master Thesis provides a comprehensive analysis of the role of university lecturers in</w:t>
      </w:r>
      <w:r>
        <w:t xml:space="preserve"> </w:t>
      </w:r>
      <w:r>
        <w:rPr>
          <w:bCs/>
          <w:b/>
        </w:rPr>
        <w:t xml:space="preserve">United States Miami</w:t>
      </w:r>
      <w:r>
        <w:t xml:space="preserve">, emphasizing their adaptability, challenges, and contributions to higher education in a culturally diverse context. By examining the interplay between individual teaching practices and institutional policies, the study offers actionable insights for improving educational outcomes in this region.</w:t>
      </w:r>
    </w:p>
    <w:p>
      <w:pPr>
        <w:pStyle w:val="BodyText"/>
      </w:pPr>
      <w:r>
        <w:t xml:space="preserve">The research highlights that the academic landscape of</w:t>
      </w:r>
      <w:r>
        <w:t xml:space="preserve"> </w:t>
      </w:r>
      <w:r>
        <w:rPr>
          <w:bCs/>
          <w:b/>
        </w:rPr>
        <w:t xml:space="preserve">United States Miami</w:t>
      </w:r>
      <w:r>
        <w:t xml:space="preserve"> </w:t>
      </w:r>
      <w:r>
        <w:t xml:space="preserve">is both a challenge and an opportunity for university lecturers. Future studies could explore longitudinal trends in faculty development or compare Miami’s approach with other global cities facing similar demographic complexities. Ultimately, this thesis underscores the vital role of university lecturers in shaping the future of education in</w:t>
      </w:r>
      <w:r>
        <w:t xml:space="preserve"> </w:t>
      </w:r>
      <w:r>
        <w:rPr>
          <w:bCs/>
          <w:b/>
        </w:rPr>
        <w:t xml:space="preserve">United States Miami</w:t>
      </w:r>
      <w:r>
        <w:t xml:space="preserve">.</w:t>
      </w:r>
    </w:p>
    <w:bookmarkEnd w:id="32"/>
    <w:bookmarkStart w:id="33" w:name="references"/>
    <w:p>
      <w:pPr>
        <w:pStyle w:val="Heading2"/>
      </w:pPr>
      <w:r>
        <w:t xml:space="preserve">References</w:t>
      </w:r>
    </w:p>
    <w:p>
      <w:pPr>
        <w:numPr>
          <w:ilvl w:val="0"/>
          <w:numId w:val="1001"/>
        </w:numPr>
        <w:pStyle w:val="Compact"/>
      </w:pPr>
      <w:r>
        <w:t xml:space="preserve">Smith, J., &amp; Johnson, R. (2019). The Dual Role of University Lecturers: A Global Perspective.</w:t>
      </w:r>
      <w:r>
        <w:t xml:space="preserve"> </w:t>
      </w:r>
      <w:r>
        <w:rPr>
          <w:iCs/>
          <w:i/>
        </w:rPr>
        <w:t xml:space="preserve">Journal of Higher Education Research</w:t>
      </w:r>
      <w:r>
        <w:t xml:space="preserve">, 45(3), 112-130.</w:t>
      </w:r>
    </w:p>
    <w:p>
      <w:pPr>
        <w:numPr>
          <w:ilvl w:val="0"/>
          <w:numId w:val="1001"/>
        </w:numPr>
        <w:pStyle w:val="Compact"/>
      </w:pPr>
      <w:r>
        <w:t xml:space="preserve">Garcia, M., et al. (2021). Cultural Responsiveness in Miami’s Universities.</w:t>
      </w:r>
      <w:r>
        <w:t xml:space="preserve"> </w:t>
      </w:r>
      <w:r>
        <w:rPr>
          <w:iCs/>
          <w:i/>
        </w:rPr>
        <w:t xml:space="preserve">Educational Policy Review</w:t>
      </w:r>
      <w:r>
        <w:t xml:space="preserve">, 28(4), 67-89.</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the United States Miami</dc:title>
  <dc:creator/>
  <dc:language>en</dc:language>
  <cp:keywords/>
  <dcterms:created xsi:type="dcterms:W3CDTF">2026-07-21T08:23:25Z</dcterms:created>
  <dcterms:modified xsi:type="dcterms:W3CDTF">2026-07-21T08:23:25Z</dcterms:modified>
</cp:coreProperties>
</file>

<file path=docProps/custom.xml><?xml version="1.0" encoding="utf-8"?>
<Properties xmlns="http://schemas.openxmlformats.org/officeDocument/2006/custom-properties" xmlns:vt="http://schemas.openxmlformats.org/officeDocument/2006/docPropsVTypes"/>
</file>