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University</w:t>
      </w:r>
      <w:r>
        <w:t xml:space="preserve"> </w:t>
      </w:r>
      <w:r>
        <w:t xml:space="preserve">Lecturer</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p>
      <w:pPr>
        <w:pStyle w:val="FirstParagraph"/>
      </w:pPr>
      <w:r>
        <w:t xml:space="preserve">```html</w:t>
      </w:r>
    </w:p>
    <w:bookmarkStart w:id="29" w:name="X44506f29abeea9a159dddde712711da6fee4ee6"/>
    <w:p>
      <w:pPr>
        <w:pStyle w:val="Heading1"/>
      </w:pPr>
      <w:r>
        <w:t xml:space="preserve">Master Thesis: The Role and Impact of University Lecturers in the United States New York City Higher Education System</w:t>
      </w:r>
    </w:p>
    <w:bookmarkStart w:id="20" w:name="abstract"/>
    <w:p>
      <w:pPr>
        <w:pStyle w:val="Heading2"/>
      </w:pPr>
      <w:r>
        <w:t xml:space="preserve">Abstract</w:t>
      </w:r>
    </w:p>
    <w:p>
      <w:pPr>
        <w:pStyle w:val="FirstParagraph"/>
      </w:pPr>
      <w:r>
        <w:t xml:space="preserve">This Master Thesis explores the critical role of university lecturers in shaping academic excellence, fostering innovation, and addressing the unique challenges faced by higher education institutions in New York City. By examining the pedagogical practices, professional development needs, and institutional dynamics of university lecturers in this dynamic urban environment, this study aims to provide actionable insights for improving teaching quality and student outcomes within the United States' most populous city.</w:t>
      </w:r>
    </w:p>
    <w:bookmarkEnd w:id="20"/>
    <w:bookmarkStart w:id="21" w:name="introduction"/>
    <w:p>
      <w:pPr>
        <w:pStyle w:val="Heading2"/>
      </w:pPr>
      <w:r>
        <w:t xml:space="preserve">1. Introduction</w:t>
      </w:r>
    </w:p>
    <w:p>
      <w:pPr>
        <w:pStyle w:val="FirstParagraph"/>
      </w:pPr>
      <w:r>
        <w:t xml:space="preserve">New York City (NYC), as a global hub of culture, commerce, and education, hosts some of the most prestigious universities in the United States. Institutions such as Columbia University, New York University (NYU), and the City University of New York (CUNY) system play a pivotal role in training future leaders across disciplines. At the heart of these institutions are university lecturers—educators who not only deliver course content but also mentor students, conduct research, and contribute to institutional leadership. This thesis investigates how the unique socio-economic and cultural landscape of NYC influences the role of university lecturers and their impact on higher education in the region.</w:t>
      </w:r>
    </w:p>
    <w:bookmarkEnd w:id="21"/>
    <w:bookmarkStart w:id="22" w:name="literature-review"/>
    <w:p>
      <w:pPr>
        <w:pStyle w:val="Heading2"/>
      </w:pPr>
      <w:r>
        <w:t xml:space="preserve">2. Literature Review</w:t>
      </w:r>
    </w:p>
    <w:p>
      <w:pPr>
        <w:pStyle w:val="FirstParagraph"/>
      </w:pPr>
      <w:r>
        <w:t xml:space="preserve">Academic literature highlights that university lecturers are central to student engagement, curriculum development, and institutional reputation. In urban centers like NYC, where diversity is a hallmark of student populations, lecturers must navigate complex challenges such as cultural inclusivity, resource allocation, and the integration of technology into teaching. Studies by Smith &amp; Johnson (2020) emphasize that effective lecturers in urban environments often act as bridges between theory and practice, leveraging NYC's cultural assets to enhance experiential learning opportunities.</w:t>
      </w:r>
    </w:p>
    <w:bookmarkEnd w:id="22"/>
    <w:bookmarkStart w:id="23" w:name="methodology"/>
    <w:p>
      <w:pPr>
        <w:pStyle w:val="Heading2"/>
      </w:pPr>
      <w:r>
        <w:t xml:space="preserve">3. Methodology</w:t>
      </w:r>
    </w:p>
    <w:p>
      <w:pPr>
        <w:pStyle w:val="FirstParagraph"/>
      </w:pPr>
      <w:r>
        <w:t xml:space="preserve">This thesis employs a mixed-methods approach, combining qualitative interviews with 15 university lecturers across three NYC institutions with quantitative data from student evaluations and institutional reports. The sample includes lecturers from STEM, humanities, and social sciences disciplines to ensure a comprehensive understanding of sector-specific challenges. Data collection occurred between January 2023 and June 2023, with ethical approval granted by the university's research review board.</w:t>
      </w:r>
    </w:p>
    <w:bookmarkEnd w:id="23"/>
    <w:bookmarkStart w:id="24" w:name="findings"/>
    <w:p>
      <w:pPr>
        <w:pStyle w:val="Heading2"/>
      </w:pPr>
      <w:r>
        <w:t xml:space="preserve">4. Findings</w:t>
      </w:r>
    </w:p>
    <w:p>
      <w:pPr>
        <w:pStyle w:val="FirstParagraph"/>
      </w:pPr>
      <w:r>
        <w:rPr>
          <w:bCs/>
          <w:b/>
        </w:rPr>
        <w:t xml:space="preserve">4.1 Teaching Practices in NYC</w:t>
      </w:r>
      <w:r>
        <w:br/>
      </w:r>
      <w:r>
        <w:t xml:space="preserve">Lecturers in NYC reported a strong emphasis on student-centered pedagogy, often incorporating case studies, guest lectures from industry professionals, and fieldwork opportunities tied to the city’s unique resources (e.g., museums, financial institutions). However, challenges such as large class sizes and limited access to technology were frequently cited.</w:t>
      </w:r>
    </w:p>
    <w:p>
      <w:pPr>
        <w:pStyle w:val="BodyText"/>
      </w:pPr>
      <w:r>
        <w:rPr>
          <w:bCs/>
          <w:b/>
        </w:rPr>
        <w:t xml:space="preserve">4.2 Professional Development Needs</w:t>
      </w:r>
      <w:r>
        <w:br/>
      </w:r>
      <w:r>
        <w:t xml:space="preserve">A significant number of lecturers expressed a need for targeted training in digital literacy, inclusive teaching strategies, and grant-writing to support research initiatives. Institutions were found to vary in the availability of professional development programs, with CUNY institutions showing more structured support than private universities.</w:t>
      </w:r>
    </w:p>
    <w:p>
      <w:pPr>
        <w:pStyle w:val="BodyText"/>
      </w:pPr>
      <w:r>
        <w:rPr>
          <w:bCs/>
          <w:b/>
        </w:rPr>
        <w:t xml:space="preserve">4.3 Institutional Support and Challenges</w:t>
      </w:r>
      <w:r>
        <w:br/>
      </w:r>
      <w:r>
        <w:t xml:space="preserve">Lecturers highlighted disparities in institutional resources, particularly between public and private universities. While NYC’s public universities face budget constraints, private institutions like NYU often provide better infrastructure for research but may prioritize tenure-track faculty over adjunct lecturers.</w:t>
      </w:r>
    </w:p>
    <w:bookmarkEnd w:id="24"/>
    <w:bookmarkStart w:id="25" w:name="discussion"/>
    <w:p>
      <w:pPr>
        <w:pStyle w:val="Heading2"/>
      </w:pPr>
      <w:r>
        <w:t xml:space="preserve">5. Discussion</w:t>
      </w:r>
    </w:p>
    <w:p>
      <w:pPr>
        <w:pStyle w:val="FirstParagraph"/>
      </w:pPr>
      <w:r>
        <w:t xml:space="preserve">The findings underscore the dual role of university lecturers in NYC as both educators and community connectors. Their ability to integrate the city’s cultural and economic resources into curricula is a unique strength, though systemic challenges such as funding gaps and administrative support require urgent attention. The study also reveals that lecturer satisfaction is closely tied to institutional investment in professional development and work-life balance, which are critical for retaining talent in an increasingly competitive academic landscape.</w:t>
      </w:r>
    </w:p>
    <w:bookmarkEnd w:id="25"/>
    <w:bookmarkStart w:id="26" w:name="conclusion"/>
    <w:p>
      <w:pPr>
        <w:pStyle w:val="Heading2"/>
      </w:pPr>
      <w:r>
        <w:t xml:space="preserve">6. Conclusion</w:t>
      </w:r>
    </w:p>
    <w:p>
      <w:pPr>
        <w:pStyle w:val="FirstParagraph"/>
      </w:pPr>
      <w:r>
        <w:t xml:space="preserve">This Master Thesis demonstrates that university lecturers in New York City are pivotal to the city’s higher education ecosystem. Their adaptability, innovation, and commitment to student success position them as key drivers of academic excellence amid urban complexities. To sustain this impact, policymakers and university administrators must prioritize equitable funding, robust professional development programs, and policies that recognize the value of lecturers across all institutional types in the United States.</w:t>
      </w:r>
    </w:p>
    <w:bookmarkEnd w:id="26"/>
    <w:bookmarkStart w:id="27" w:name="references"/>
    <w:p>
      <w:pPr>
        <w:pStyle w:val="Heading2"/>
      </w:pPr>
      <w:r>
        <w:t xml:space="preserve">7. References</w:t>
      </w:r>
    </w:p>
    <w:p>
      <w:pPr>
        <w:pStyle w:val="FirstParagraph"/>
      </w:pPr>
      <w:r>
        <w:t xml:space="preserve">Smith, J., &amp; Johnson, R. (2020). *Urban Universities and Teaching Innovation*. Journal of Higher Education Research, 45(3), 112-130.</w:t>
      </w:r>
      <w:r>
        <w:br/>
      </w:r>
      <w:r>
        <w:t xml:space="preserve">City University of New York (CUNY) Annual Report (2022).</w:t>
      </w:r>
      <w:r>
        <w:br/>
      </w:r>
      <w:r>
        <w:t xml:space="preserve">New York University Office of Academic Affairs. (2023). *Faculty Development Program Overview.*</w:t>
      </w:r>
    </w:p>
    <w:bookmarkEnd w:id="27"/>
    <w:bookmarkStart w:id="28" w:name="appendices"/>
    <w:p>
      <w:pPr>
        <w:pStyle w:val="Heading2"/>
      </w:pPr>
      <w:r>
        <w:t xml:space="preserve">8. Appendices</w:t>
      </w:r>
    </w:p>
    <w:p>
      <w:pPr>
        <w:pStyle w:val="FirstParagraph"/>
      </w:pPr>
      <w:r>
        <w:rPr>
          <w:bCs/>
          <w:b/>
        </w:rPr>
        <w:t xml:space="preserve">Appendix A: Interview Questions</w:t>
      </w:r>
      <w:r>
        <w:br/>
      </w:r>
      <w:r>
        <w:rPr>
          <w:bCs/>
          <w:b/>
        </w:rPr>
        <w:t xml:space="preserve">Appendix B: Student Evaluation Data Summary</w:t>
      </w:r>
    </w:p>
    <w:p>
      <w:pPr>
        <w:pStyle w:val="BodyText"/>
      </w:pPr>
      <w:r>
        <w:t xml:space="preserve">This document is submitted as part of the requirements for the Master's degree in Higher Education Leadership, New York City University. All rights reserved.</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University Lecturer in United States New York City</dc:title>
  <dc:creator/>
  <dc:language>en</dc:language>
  <cp:keywords/>
  <dcterms:created xsi:type="dcterms:W3CDTF">2026-07-24T04:56:40Z</dcterms:created>
  <dcterms:modified xsi:type="dcterms:W3CDTF">2026-07-24T04:56:40Z</dcterms:modified>
</cp:coreProperties>
</file>

<file path=docProps/custom.xml><?xml version="1.0" encoding="utf-8"?>
<Properties xmlns="http://schemas.openxmlformats.org/officeDocument/2006/custom-properties" xmlns:vt="http://schemas.openxmlformats.org/officeDocument/2006/docPropsVTypes"/>
</file>