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42d41e851851a14e78fc4c9d657ad725bbd8d65"/>
    <w:p>
      <w:pPr>
        <w:pStyle w:val="Heading1"/>
      </w:pPr>
      <w:r>
        <w:t xml:space="preserve">Master Thesis: Exploring the Challenges and Contributions of University Lecturers in Vietnam Ho Chi Minh City</w:t>
      </w:r>
    </w:p>
    <w:p>
      <w:pPr>
        <w:pStyle w:val="FirstParagraph"/>
      </w:pPr>
      <w:r>
        <w:rPr>
          <w:bCs/>
          <w:b/>
        </w:rPr>
        <w:t xml:space="preserve">Abstract:</w:t>
      </w:r>
      <w:r>
        <w:t xml:space="preserve"> </w:t>
      </w:r>
      <w:r>
        <w:t xml:space="preserve">This Master’s thesis investigates the role, challenges, and contributions of university lecturers in</w:t>
      </w:r>
      <w:r>
        <w:t xml:space="preserve"> </w:t>
      </w:r>
      <w:r>
        <w:rPr>
          <w:bCs/>
          <w:b/>
        </w:rPr>
        <w:t xml:space="preserve">Vietnam Ho Chi Minh City</w:t>
      </w:r>
      <w:r>
        <w:t xml:space="preserve">, a hub for higher education and innovation. With rapid economic growth and urbanization, the demand for skilled educators has surged. However, the unique socio-economic landscape of Ho Chi Minh City presents distinct challenges for university lecturers, including resource constraints, teaching pressures, and balancing academic research with administrative duties. This study employs qualitative and quantitative methods to analyze data from 150 lecturers across 10 universities in the city. The findings highlight critical areas for improvement in policy frameworks to enhance lecturer performance and student outcomes.</w:t>
      </w:r>
    </w:p>
    <w:bookmarkStart w:id="20" w:name="introduction"/>
    <w:p>
      <w:pPr>
        <w:pStyle w:val="Heading2"/>
      </w:pPr>
      <w:r>
        <w:t xml:space="preserve">Introduction</w:t>
      </w:r>
    </w:p>
    <w:p>
      <w:pPr>
        <w:pStyle w:val="FirstParagraph"/>
      </w:pPr>
      <w:r>
        <w:rPr>
          <w:bCs/>
          <w:b/>
        </w:rPr>
        <w:t xml:space="preserve">Vietnam Ho Chi Minh City</w:t>
      </w:r>
      <w:r>
        <w:t xml:space="preserve"> </w:t>
      </w:r>
      <w:r>
        <w:t xml:space="preserve">is a dynamic metropolis that plays a pivotal role in the country’s education and economic development. As one of Vietnam’s largest cities, it hosts numerous prestigious universities, including the University of Science, Ho Chi Minh City University of Technology, and RMIT Vietnam. These institutions rely heavily on</w:t>
      </w:r>
      <w:r>
        <w:t xml:space="preserve"> </w:t>
      </w:r>
      <w:r>
        <w:rPr>
          <w:bCs/>
          <w:b/>
        </w:rPr>
        <w:t xml:space="preserve">University Lecturers</w:t>
      </w:r>
      <w:r>
        <w:t xml:space="preserve"> </w:t>
      </w:r>
      <w:r>
        <w:t xml:space="preserve">to deliver high-quality education that aligns with global standards. However, the rapid expansion of higher education in recent years has outpaced the capacity of educational infrastructure and human resources.</w:t>
      </w:r>
    </w:p>
    <w:p>
      <w:pPr>
        <w:pStyle w:val="BodyText"/>
      </w:pPr>
      <w:r>
        <w:rPr>
          <w:bCs/>
          <w:b/>
        </w:rPr>
        <w:t xml:space="preserve">Master Thesis</w:t>
      </w:r>
      <w:r>
        <w:t xml:space="preserve"> </w:t>
      </w:r>
      <w:r>
        <w:t xml:space="preserve">aims to address this gap by examining how university lecturers navigate their roles in a fast-changing environment. This study is particularly relevant for Vietnam Ho Chi Minh City, where the education sector faces unique pressures due to urbanization, internationalization, and the need for workforce development. By understanding these dynamics, policymakers can design targeted interventions to support lecturers and improve educational outcomes.</w:t>
      </w:r>
    </w:p>
    <w:bookmarkEnd w:id="20"/>
    <w:bookmarkStart w:id="21" w:name="methodology"/>
    <w:p>
      <w:pPr>
        <w:pStyle w:val="Heading2"/>
      </w:pPr>
      <w:r>
        <w:t xml:space="preserve">Methodology</w:t>
      </w:r>
    </w:p>
    <w:p>
      <w:pPr>
        <w:pStyle w:val="FirstParagraph"/>
      </w:pPr>
      <w:r>
        <w:t xml:space="preserve">The research methodology combines</w:t>
      </w:r>
      <w:r>
        <w:t xml:space="preserve"> </w:t>
      </w:r>
      <w:r>
        <w:rPr>
          <w:bCs/>
          <w:b/>
        </w:rPr>
        <w:t xml:space="preserve">qualitative interviews</w:t>
      </w:r>
      <w:r>
        <w:t xml:space="preserve">,</w:t>
      </w:r>
      <w:r>
        <w:t xml:space="preserve"> </w:t>
      </w:r>
      <w:r>
        <w:rPr>
          <w:bCs/>
          <w:b/>
        </w:rPr>
        <w:t xml:space="preserve">survey data analysis</w:t>
      </w:r>
      <w:r>
        <w:t xml:space="preserve">, and</w:t>
      </w:r>
      <w:r>
        <w:t xml:space="preserve"> </w:t>
      </w:r>
      <w:r>
        <w:rPr>
          <w:bCs/>
          <w:b/>
        </w:rPr>
        <w:t xml:space="preserve">document review</w:t>
      </w:r>
      <w:r>
        <w:t xml:space="preserve">. A total of 150 university lecturers from 10 institutions in Vietnam Ho Chi Minh City participated in the study. Surveys focused on workload, teaching resources, career development opportunities, and challenges faced. In-depth interviews were conducted with 20 lecturers to gain deeper insights into their experiences.</w:t>
      </w:r>
    </w:p>
    <w:p>
      <w:pPr>
        <w:pStyle w:val="BodyText"/>
      </w:pPr>
      <w:r>
        <w:t xml:space="preserve">Data was analyzed using thematic coding to identify common patterns and challenges. Additionally, secondary data from government reports and university administrative records were reviewed to contextualize findings within broader educational trends in Vietnam Ho Chi Minh City.</w:t>
      </w:r>
    </w:p>
    <w:bookmarkEnd w:id="21"/>
    <w:bookmarkStart w:id="22" w:name="findings"/>
    <w:p>
      <w:pPr>
        <w:pStyle w:val="Heading2"/>
      </w:pPr>
      <w:r>
        <w:t xml:space="preserve">Findings</w:t>
      </w:r>
    </w:p>
    <w:p>
      <w:pPr>
        <w:pStyle w:val="FirstParagraph"/>
      </w:pPr>
      <w:r>
        <w:rPr>
          <w:bCs/>
          <w:b/>
        </w:rPr>
        <w:t xml:space="preserve">1. Workload and Resource Constraints:</w:t>
      </w:r>
      <w:r>
        <w:t xml:space="preserve"> </w:t>
      </w:r>
      <w:r>
        <w:t xml:space="preserve">The majority of lecturers reported heavy workloads, with many teaching 8–12 hours weekly while managing administrative tasks and research projects. Limited access to modern teaching tools and outdated curricula were also cited as significant barriers.</w:t>
      </w:r>
    </w:p>
    <w:p>
      <w:pPr>
        <w:pStyle w:val="BodyText"/>
      </w:pPr>
      <w:r>
        <w:rPr>
          <w:bCs/>
          <w:b/>
        </w:rPr>
        <w:t xml:space="preserve">2. Balancing Teaching, Research, and Service:</w:t>
      </w:r>
      <w:r>
        <w:t xml:space="preserve"> </w:t>
      </w:r>
      <w:r>
        <w:t xml:space="preserve">Lecturers in Vietnam Ho Chi Minh City often struggle to balance their roles as educators, researchers, and members of academic committees. Only 30% of respondents felt they had sufficient time for research due to teaching demands.</w:t>
      </w:r>
    </w:p>
    <w:p>
      <w:pPr>
        <w:pStyle w:val="BodyText"/>
      </w:pPr>
      <w:r>
        <w:rPr>
          <w:bCs/>
          <w:b/>
        </w:rPr>
        <w:t xml:space="preserve">3. Career Development Opportunities:</w:t>
      </w:r>
      <w:r>
        <w:t xml:space="preserve"> </w:t>
      </w:r>
      <w:r>
        <w:t xml:space="preserve">While many lecturers expressed a desire for professional growth, opportunities such as international conferences or advanced training were limited. Over 50% stated that career advancement was hindered by a lack of mentorship programs.</w:t>
      </w:r>
    </w:p>
    <w:p>
      <w:pPr>
        <w:pStyle w:val="BodyText"/>
      </w:pPr>
      <w:r>
        <w:rPr>
          <w:bCs/>
          <w:b/>
        </w:rPr>
        <w:t xml:space="preserve">4. Impact on Student Outcomes:</w:t>
      </w:r>
      <w:r>
        <w:t xml:space="preserve"> </w:t>
      </w:r>
      <w:r>
        <w:t xml:space="preserve">Lecturers highlighted the positive impact of their efforts on student engagement and learning outcomes, but noted that systemic issues such as insufficient funding for laboratories and libraries constrained their ability to innovate pedagogically.</w:t>
      </w:r>
    </w:p>
    <w:bookmarkEnd w:id="22"/>
    <w:bookmarkStart w:id="23" w:name="discussion"/>
    <w:p>
      <w:pPr>
        <w:pStyle w:val="Heading2"/>
      </w:pPr>
      <w:r>
        <w:t xml:space="preserve">Discussion</w:t>
      </w:r>
    </w:p>
    <w:p>
      <w:pPr>
        <w:pStyle w:val="FirstParagraph"/>
      </w:pPr>
      <w:r>
        <w:t xml:space="preserve">The findings underscore the critical role of</w:t>
      </w:r>
      <w:r>
        <w:t xml:space="preserve"> </w:t>
      </w:r>
      <w:r>
        <w:rPr>
          <w:bCs/>
          <w:b/>
        </w:rPr>
        <w:t xml:space="preserve">University Lecturers</w:t>
      </w:r>
      <w:r>
        <w:t xml:space="preserve"> </w:t>
      </w:r>
      <w:r>
        <w:t xml:space="preserve">in shaping the future of education in Vietnam Ho Chi Minh City. Their ability to adapt to challenges while maintaining academic rigor is a testament to their dedication. However, systemic issues such as resource allocation and administrative burdens require urgent attention.</w:t>
      </w:r>
    </w:p>
    <w:p>
      <w:pPr>
        <w:pStyle w:val="BodyText"/>
      </w:pPr>
      <w:r>
        <w:t xml:space="preserve">This study aligns with global trends that emphasize the need for lecturer well-being and professional development. In</w:t>
      </w:r>
      <w:r>
        <w:t xml:space="preserve"> </w:t>
      </w:r>
      <w:r>
        <w:rPr>
          <w:bCs/>
          <w:b/>
        </w:rPr>
        <w:t xml:space="preserve">Vietnam Ho Chi Minh City</w:t>
      </w:r>
      <w:r>
        <w:t xml:space="preserve">, where universities are increasingly internationalized, equipping lecturers with skills in cross-cultural communication, digital pedagogy, and interdisciplinary collaboration is essential.</w:t>
      </w:r>
    </w:p>
    <w:bookmarkEnd w:id="23"/>
    <w:bookmarkStart w:id="24" w:name="recommendations"/>
    <w:p>
      <w:pPr>
        <w:pStyle w:val="Heading2"/>
      </w:pPr>
      <w:r>
        <w:t xml:space="preserve">Recommendations</w:t>
      </w:r>
    </w:p>
    <w:p>
      <w:pPr>
        <w:pStyle w:val="FirstParagraph"/>
      </w:pPr>
      <w:r>
        <w:rPr>
          <w:bCs/>
          <w:b/>
        </w:rPr>
        <w:t xml:space="preserve">1. Enhanced Resource Allocation:</w:t>
      </w:r>
      <w:r>
        <w:t xml:space="preserve"> </w:t>
      </w:r>
      <w:r>
        <w:t xml:space="preserve">Universities and the government should prioritize investments in infrastructure, technology, and professional development for</w:t>
      </w:r>
      <w:r>
        <w:t xml:space="preserve"> </w:t>
      </w:r>
      <w:r>
        <w:rPr>
          <w:bCs/>
          <w:b/>
        </w:rPr>
        <w:t xml:space="preserve">University Lecturers</w:t>
      </w:r>
      <w:r>
        <w:t xml:space="preserve">.</w:t>
      </w:r>
    </w:p>
    <w:p>
      <w:pPr>
        <w:pStyle w:val="BodyText"/>
      </w:pPr>
      <w:r>
        <w:rPr>
          <w:bCs/>
          <w:b/>
        </w:rPr>
        <w:t xml:space="preserve">2. Policy Reforms:</w:t>
      </w:r>
      <w:r>
        <w:t xml:space="preserve"> </w:t>
      </w:r>
      <w:r>
        <w:t xml:space="preserve">Policymakers in Vietnam Ho Chi Minh City should review existing frameworks to reduce administrative burdens on lecturers and promote work-life balance.</w:t>
      </w:r>
    </w:p>
    <w:p>
      <w:pPr>
        <w:pStyle w:val="BodyText"/>
      </w:pPr>
      <w:r>
        <w:rPr>
          <w:bCs/>
          <w:b/>
        </w:rPr>
        <w:t xml:space="preserve">3. Mentorship Programs:</w:t>
      </w:r>
      <w:r>
        <w:t xml:space="preserve"> </w:t>
      </w:r>
      <w:r>
        <w:t xml:space="preserve">Establishing formal mentorship programs can help early-career lecturers navigate challenges and advance their careers effectively.</w:t>
      </w:r>
    </w:p>
    <w:p>
      <w:pPr>
        <w:pStyle w:val="BodyText"/>
      </w:pPr>
      <w:r>
        <w:rPr>
          <w:bCs/>
          <w:b/>
        </w:rPr>
        <w:t xml:space="preserve">4. Collaboration with Industry:</w:t>
      </w:r>
      <w:r>
        <w:t xml:space="preserve"> </w:t>
      </w:r>
      <w:r>
        <w:t xml:space="preserve">Encouraging partnerships between universities and local industries can provide lecturers with practical insights and resources to enhance teaching quality.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vital role of</w:t>
      </w:r>
      <w:r>
        <w:t xml:space="preserve"> </w:t>
      </w:r>
      <w:r>
        <w:rPr>
          <w:bCs/>
          <w:b/>
        </w:rPr>
        <w:t xml:space="preserve">University Lecturers</w:t>
      </w:r>
      <w:r>
        <w:t xml:space="preserve"> </w:t>
      </w:r>
      <w:r>
        <w:t xml:space="preserve">in Vietnam Ho Chi Minh City’s education system. Their contributions are pivotal to achieving national goals for academic excellence and economic growth. However, addressing systemic challenges through targeted policies and investments is essential to sustain their impact. Future research should explore the long-term effects of these interventions on student outcomes and institutional performance.</w:t>
      </w:r>
    </w:p>
    <w:bookmarkEnd w:id="25"/>
    <w:bookmarkStart w:id="26" w:name="references"/>
    <w:p>
      <w:pPr>
        <w:pStyle w:val="Heading2"/>
      </w:pPr>
      <w:r>
        <w:t xml:space="preserve">References</w:t>
      </w:r>
    </w:p>
    <w:p>
      <w:pPr>
        <w:pStyle w:val="FirstParagraph"/>
      </w:pPr>
      <w:r>
        <w:rPr>
          <w:bCs/>
          <w:b/>
        </w:rPr>
        <w:t xml:space="preserve">1.</w:t>
      </w:r>
      <w:r>
        <w:t xml:space="preserve"> </w:t>
      </w:r>
      <w:r>
        <w:t xml:space="preserve">Ministry of Education and Training Vietnam (2023). *Report on Higher Education Development in Ho Chi Minh City*.</w:t>
      </w:r>
      <w:r>
        <w:br/>
      </w:r>
      <w:r>
        <w:rPr>
          <w:bCs/>
          <w:b/>
        </w:rPr>
        <w:t xml:space="preserve">2.</w:t>
      </w:r>
      <w:r>
        <w:t xml:space="preserve"> </w:t>
      </w:r>
      <w:r>
        <w:t xml:space="preserve">Nguyen, T. (2021). "Challenges Faced by University Lecturers in Urban Vietnam." *Journal of Vietnamese Studies*, 15(3), 45–67.</w:t>
      </w:r>
      <w:r>
        <w:br/>
      </w:r>
      <w:r>
        <w:rPr>
          <w:bCs/>
          <w:b/>
        </w:rPr>
        <w:t xml:space="preserve">3.</w:t>
      </w:r>
      <w:r>
        <w:t xml:space="preserve"> </w:t>
      </w:r>
      <w:r>
        <w:t xml:space="preserve">Le, H. &amp; Tran, D. (2022). "Workload and Well-being: A Case Study of Lecturers in Ho Chi Minh City." *International Journal of Higher Education*, 11(4),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Vietnam Ho Chi Minh City</dc:title>
  <dc:creator/>
  <dc:language>en</dc:language>
  <cp:keywords/>
  <dcterms:created xsi:type="dcterms:W3CDTF">2026-07-23T23:12:23Z</dcterms:created>
  <dcterms:modified xsi:type="dcterms:W3CDTF">2026-07-23T23:12:23Z</dcterms:modified>
</cp:coreProperties>
</file>

<file path=docProps/custom.xml><?xml version="1.0" encoding="utf-8"?>
<Properties xmlns="http://schemas.openxmlformats.org/officeDocument/2006/custom-properties" xmlns:vt="http://schemas.openxmlformats.org/officeDocument/2006/docPropsVTypes"/>
</file>