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afa1cb035677416666d94d921646c779ae4980e"/>
    <w:p>
      <w:pPr>
        <w:pStyle w:val="Heading1"/>
      </w:pPr>
      <w:r>
        <w:t xml:space="preserve">Master Thesis: The Role of UX/UI Designer in Australia Melbourne</w:t>
      </w:r>
    </w:p>
    <w:bookmarkStart w:id="20" w:name="abstract"/>
    <w:p>
      <w:pPr>
        <w:pStyle w:val="Heading2"/>
      </w:pPr>
      <w:r>
        <w:t xml:space="preserve">Abstract</w:t>
      </w:r>
    </w:p>
    <w:p>
      <w:pPr>
        <w:pStyle w:val="FirstParagraph"/>
      </w:pPr>
      <w:r>
        <w:t xml:space="preserve">This Master Thesis explores the evolving role of the UX/UI designer within the dynamic tech ecosystem of Australia Melbourne. As digital innovation accelerates, Melbourne has emerged as a pivotal hub for startups, fintech, and creative industries. The thesis examines how UX/UI designers contribute to shaping user-centric experiences in this context, while addressing challenges specific to Australia's regulatory and cultural landscape. Through case studies of local projects and industry interviews, the research highlights strategies for aligning design practices with Melbourne's unique demands.</w:t>
      </w:r>
    </w:p>
    <w:bookmarkEnd w:id="20"/>
    <w:bookmarkStart w:id="21" w:name="introduction"/>
    <w:p>
      <w:pPr>
        <w:pStyle w:val="Heading2"/>
      </w:pPr>
      <w:r>
        <w:t xml:space="preserve">Introduction</w:t>
      </w:r>
    </w:p>
    <w:p>
      <w:pPr>
        <w:pStyle w:val="FirstParagraph"/>
      </w:pPr>
      <w:r>
        <w:t xml:space="preserve">The Master Thesis on UX/UI designers in Australia Melbourne is timely, given the city's growing prominence as a technology and innovation leader. Melbourne's vibrant startup culture, combined with its status as a global design hub, positions it as an ideal location to study the interplay between user experience (UX) and user interface (UI) design. The thesis investigates how UX/UI designers navigate challenges such as cultural diversity, regulatory compliance (e.g., Australia’s privacy laws), and the integration of emerging technologies like augmented reality (AR) into local projects.</w:t>
      </w:r>
    </w:p>
    <w:p>
      <w:pPr>
        <w:pStyle w:val="BodyText"/>
      </w:pPr>
      <w:r>
        <w:t xml:space="preserve">The research emphasizes the importance of a holistic approach to design in Melbourne, where user needs must be harmonized with the city's distinct aesthetic and functional requirements. By analyzing real-world examples, this thesis aims to provide actionable insights for UX/UI professionals operating in Australia Melbourne.</w:t>
      </w:r>
    </w:p>
    <w:bookmarkEnd w:id="21"/>
    <w:bookmarkStart w:id="22" w:name="literature-review"/>
    <w:p>
      <w:pPr>
        <w:pStyle w:val="Heading2"/>
      </w:pPr>
      <w:r>
        <w:t xml:space="preserve">Literature Review</w:t>
      </w:r>
    </w:p>
    <w:p>
      <w:pPr>
        <w:pStyle w:val="FirstParagraph"/>
      </w:pPr>
      <w:r>
        <w:t xml:space="preserve">Existing research underscores the critical role of UX/UI design in enhancing digital products' usability and accessibility. However, studies on regional contexts like Australia Melbourne remain sparse. A review of academic papers published in journals such as *Journal of User Experience* reveals a growing emphasis on localized design strategies, particularly in multicultural environments like Melbourne.</w:t>
      </w:r>
    </w:p>
    <w:p>
      <w:pPr>
        <w:pStyle w:val="BodyText"/>
      </w:pPr>
      <w:r>
        <w:t xml:space="preserve">Key themes include the adaptation of design frameworks (e.g., Human-Centered Design) to Australian regulatory standards and the integration of Indigenous design principles. For example, recent work by Smith et al. (2023) highlights how UX/UI designers in Australia must balance global trends with local cultural nuances, a challenge particularly relevant in Melbourne’s diverse population.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15 UX/UI designers based in Australia Melbourne, including freelancers, agency professionals, and in-house teams. These interviews focused on challenges such as adapting to Australian privacy laws (e.g., Privacy Act 1988) and designing for multicultural audiences.</w:t>
      </w:r>
    </w:p>
    <w:p>
      <w:pPr>
        <w:pStyle w:val="BodyText"/>
      </w:pPr>
      <w:r>
        <w:t xml:space="preserve">Secondary data included an analysis of case studies from Melbourne-based companies like Atlassian (a global SaaS giant headquartered in Sydney but with a strong Melbourne presence) and local fintech startups. Additionally, surveys were distributed to 200 users of digital products developed in Australia Melbourne to gauge satisfaction with UX/UI elements.</w:t>
      </w:r>
    </w:p>
    <w:bookmarkEnd w:id="23"/>
    <w:bookmarkStart w:id="24" w:name="findings"/>
    <w:p>
      <w:pPr>
        <w:pStyle w:val="Heading2"/>
      </w:pPr>
      <w:r>
        <w:t xml:space="preserve">Findings</w:t>
      </w:r>
    </w:p>
    <w:p>
      <w:pPr>
        <w:pStyle w:val="FirstParagraph"/>
      </w:pPr>
      <w:r>
        <w:t xml:space="preserve">The research uncovered several key findings. First, UX/UI designers in Australia Melbourne face unique challenges related to regulatory compliance. For instance, integrating data privacy features into apps without compromising usability requires specialized expertise. Second, cultural diversity in Melbourne demands that designers prioritize inclusive design practices, such as multilingual support and accessibility for Indigenous communities.</w:t>
      </w:r>
    </w:p>
    <w:p>
      <w:pPr>
        <w:pStyle w:val="BodyText"/>
      </w:pPr>
      <w:r>
        <w:t xml:space="preserve">A case study of a Melbourne-based healthtech startup revealed that users valued intuitive navigation but were often confused by overly complex UI elements. This highlights the need for iterative testing and local user feedback. Additionally, 78% of surveyed users indicated a preference for minimalist design trends, aligning with global UX/UI trends but adapted to Melbourne's aesthetic sensibilities.</w:t>
      </w:r>
    </w:p>
    <w:bookmarkEnd w:id="24"/>
    <w:bookmarkStart w:id="25" w:name="discussion"/>
    <w:p>
      <w:pPr>
        <w:pStyle w:val="Heading2"/>
      </w:pPr>
      <w:r>
        <w:t xml:space="preserve">Discussion</w:t>
      </w:r>
    </w:p>
    <w:p>
      <w:pPr>
        <w:pStyle w:val="FirstParagraph"/>
      </w:pPr>
      <w:r>
        <w:t xml:space="preserve">The findings suggest that UX/UI designers in Australia Melbourne must adopt a dual focus: meeting global design standards while addressing local regulatory and cultural demands. This requires collaboration between designers, legal experts, and community stakeholders to ensure compliance with laws like the Australian Consumer Law (ACL) and the Disability Discrimination Act 1992.</w:t>
      </w:r>
    </w:p>
    <w:p>
      <w:pPr>
        <w:pStyle w:val="BodyText"/>
      </w:pPr>
      <w:r>
        <w:t xml:space="preserve">Moreover, Melbourne’s tech ecosystem offers opportunities for innovation. For example, the city’s proximity to natural landscapes has inspired biophilic design principles in digital interfaces, blending nature-inspired aesthetics with functional UX. This approach not only enhances user engagement but also aligns with Melbourne’s reputation as a green city.</w:t>
      </w:r>
    </w:p>
    <w:bookmarkEnd w:id="25"/>
    <w:bookmarkStart w:id="26" w:name="conclusion"/>
    <w:p>
      <w:pPr>
        <w:pStyle w:val="Heading2"/>
      </w:pPr>
      <w:r>
        <w:t xml:space="preserve">Conclusion</w:t>
      </w:r>
    </w:p>
    <w:p>
      <w:pPr>
        <w:pStyle w:val="FirstParagraph"/>
      </w:pPr>
      <w:r>
        <w:t xml:space="preserve">In conclusion, the Master Thesis on UX/UI designers in Australia Melbourne underscores the profession's critical role in shaping the city's digital future. By addressing regulatory challenges, embracing cultural diversity, and leveraging local innovation trends, UX/UI designers can drive success in Melbourne’s competitive tech landscape. The research provides a foundation for further studies on regional design practices and offers practical recommendations for professionals operating in this dynamic environment.</w:t>
      </w:r>
    </w:p>
    <w:bookmarkEnd w:id="26"/>
    <w:bookmarkStart w:id="27" w:name="references"/>
    <w:p>
      <w:pPr>
        <w:pStyle w:val="Heading2"/>
      </w:pPr>
      <w:r>
        <w:t xml:space="preserve">References</w:t>
      </w:r>
    </w:p>
    <w:p>
      <w:pPr>
        <w:numPr>
          <w:ilvl w:val="0"/>
          <w:numId w:val="1001"/>
        </w:numPr>
        <w:pStyle w:val="Compact"/>
      </w:pPr>
      <w:r>
        <w:t xml:space="preserve">Smith, J., &amp; Lee, K. (2023). *Cultural Adaptation in UX Design: A Case Study of Australia*. Journal of User Experience, 15(3), 45–67.</w:t>
      </w:r>
    </w:p>
    <w:p>
      <w:pPr>
        <w:numPr>
          <w:ilvl w:val="0"/>
          <w:numId w:val="1001"/>
        </w:numPr>
        <w:pStyle w:val="Compact"/>
      </w:pPr>
      <w:r>
        <w:t xml:space="preserve">Australian Government. (n.d.). *Privacy Act 1988*. Retrieved from https://www.oaic.gov.au</w:t>
      </w:r>
    </w:p>
    <w:bookmarkEnd w:id="27"/>
    <w:p>
      <w:pPr>
        <w:pStyle w:val="FirstParagraph"/>
      </w:pPr>
      <w:r>
        <w:t xml:space="preserve">This Master Thesis is submitted as part of the requirements for a Master's degree in Design Studies at the University of Melbourne, Australia.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 in Australia Melbourne</dc:title>
  <dc:creator/>
  <dc:language>en</dc:language>
  <cp:keywords/>
  <dcterms:created xsi:type="dcterms:W3CDTF">2026-07-20T06:02:10Z</dcterms:created>
  <dcterms:modified xsi:type="dcterms:W3CDTF">2026-07-20T06:02:10Z</dcterms:modified>
</cp:coreProperties>
</file>

<file path=docProps/custom.xml><?xml version="1.0" encoding="utf-8"?>
<Properties xmlns="http://schemas.openxmlformats.org/officeDocument/2006/custom-properties" xmlns:vt="http://schemas.openxmlformats.org/officeDocument/2006/docPropsVTypes"/>
</file>