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Designer</w:t>
      </w:r>
      <w:r>
        <w:t xml:space="preserve"> </w:t>
      </w:r>
      <w:r>
        <w:t xml:space="preserve">in</w:t>
      </w:r>
      <w:r>
        <w:t xml:space="preserve"> </w:t>
      </w:r>
      <w:r>
        <w:t xml:space="preserve">Digital</w:t>
      </w:r>
      <w:r>
        <w:t xml:space="preserve"> </w:t>
      </w:r>
      <w:r>
        <w:t xml:space="preserve">Innovation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f1c5bce4bf32a213e9969cb7c00b1dfe8f9261f"/>
    <w:p>
      <w:pPr>
        <w:pStyle w:val="Heading1"/>
      </w:pPr>
      <w:r>
        <w:t xml:space="preserve">Master Thesis: The Role of UX/UI Designer in Digital Innovation in Brazil São Paulo</w:t>
      </w:r>
    </w:p>
    <w:p>
      <w:pPr>
        <w:pStyle w:val="FirstParagraph"/>
      </w:pPr>
      <w:r>
        <w:rPr>
          <w:bCs/>
          <w:b/>
        </w:rPr>
        <w:t xml:space="preserve">Abstract:</w:t>
      </w:r>
      <w:r>
        <w:br/>
      </w:r>
      <w:r>
        <w:t xml:space="preserve">This Master Thesis explores the evolving role of the UX/UI Designer within the context of digital innovation in Brazil, with a specific focus on São Paulo. As a global hub for technology and design, São Paulo presents unique challenges and opportunities for UX/UI professionals. The study analyzes how cultural, economic, and technological factors in Brazil influence user experience (UX) and user interface (UI) design practices. Through case studies of local startups and multinational corporations operating in São Paulo, this thesis highlights the importance of adapting global UX/UI methodologies to meet the specific needs of Brazilian users while fostering innovation. The research emphasizes the integration of human-centered design principles with local market dynamics to create inclusive, accessible, and culturally relevant digital products.</w:t>
      </w:r>
    </w:p>
    <w:bookmarkStart w:id="20" w:name="introduction"/>
    <w:p>
      <w:pPr>
        <w:pStyle w:val="Heading2"/>
      </w:pPr>
      <w:r>
        <w:t xml:space="preserve">1. Introduction</w:t>
      </w:r>
    </w:p>
    <w:p>
      <w:pPr>
        <w:pStyle w:val="FirstParagraph"/>
      </w:pPr>
      <w:r>
        <w:t xml:space="preserve">Brazil São Paulo has emerged as a critical player in Latin America’s technology ecosystem, driven by a growing startup culture and a demand for digital services across sectors such as finance, healthcare, and e-commerce. The increasing reliance on mobile-first platforms and the proliferation of internet access have intensified the need for skilled UX/UI Designers who can craft intuitive interfaces tailored to Brazilian users. However, this role is not without its complexities: designers must navigate linguistic diversity (e.g., regional dialects), accessibility challenges (such as varying smartphone penetration rates), and cultural nuances that shape user behavior. This thesis argues that a successful UX/UI Designer in São Paulo must balance global design trends with local contextual understanding to create effective solutions.</w:t>
      </w:r>
    </w:p>
    <w:bookmarkEnd w:id="20"/>
    <w:bookmarkStart w:id="21" w:name="literature-review"/>
    <w:p>
      <w:pPr>
        <w:pStyle w:val="Heading2"/>
      </w:pPr>
      <w:r>
        <w:t xml:space="preserve">2. Literature Review</w:t>
      </w:r>
    </w:p>
    <w:p>
      <w:pPr>
        <w:pStyle w:val="FirstParagraph"/>
      </w:pPr>
      <w:r>
        <w:t xml:space="preserve">The field of UX/UI Design has evolved significantly over the past decade, shifting from a focus on aesthetics to an emphasis on usability, accessibility, and user-centered methodologies. Key texts such as Norman’s *The Design of Everyday Things* (2013) and Krug’s *Don’t Make Me Think* (2014) have underscored the importance of intuitive navigation and user empathy in digital products. However, these frameworks often assume a universal user base, which may not account for regional differences in Brazil. For instance, studies by the Brazilian Institute of Geography and Statistics (IBGE) reveal disparities in internet access between urban centers like São Paulo and rural areas, necessitating adaptive design strategies that prioritize offline functionality or low-bandwidth optimization.</w:t>
      </w:r>
    </w:p>
    <w:p>
      <w:pPr>
        <w:pStyle w:val="BodyText"/>
      </w:pPr>
      <w:r>
        <w:t xml:space="preserve">In São Paulo specifically, research by the *São Paulo Digital Innovation Hub* (2021) highlights a surge in demand for UX/UI professionals who can address challenges such as:</w:t>
      </w:r>
    </w:p>
    <w:p>
      <w:pPr>
        <w:numPr>
          <w:ilvl w:val="0"/>
          <w:numId w:val="1001"/>
        </w:numPr>
        <w:pStyle w:val="Compact"/>
      </w:pPr>
      <w:r>
        <w:t xml:space="preserve">Designing multilingual interfaces for Brazil’s diverse population.</w:t>
      </w:r>
    </w:p>
    <w:p>
      <w:pPr>
        <w:numPr>
          <w:ilvl w:val="0"/>
          <w:numId w:val="1001"/>
        </w:numPr>
        <w:pStyle w:val="Compact"/>
      </w:pPr>
      <w:r>
        <w:t xml:space="preserve">Catering to users with varying levels of digital literacy.</w:t>
      </w:r>
    </w:p>
    <w:p>
      <w:pPr>
        <w:numPr>
          <w:ilvl w:val="0"/>
          <w:numId w:val="1001"/>
        </w:numPr>
        <w:pStyle w:val="Compact"/>
      </w:pPr>
      <w:r>
        <w:t xml:space="preserve">Ensuring compliance with local regulations (e.g., LGPD, Brazil’s data protection law).</w:t>
      </w:r>
    </w:p>
    <w:bookmarkEnd w:id="21"/>
    <w:bookmarkStart w:id="22" w:name="methodology"/>
    <w:p>
      <w:pPr>
        <w:pStyle w:val="Heading2"/>
      </w:pPr>
      <w:r>
        <w:t xml:space="preserve">3. Methodology</w:t>
      </w:r>
    </w:p>
    <w:p>
      <w:pPr>
        <w:pStyle w:val="FirstParagraph"/>
      </w:pPr>
      <w:r>
        <w:t xml:space="preserve">This thesis employs a mixed-methods approach, combining qualitative case studies and quantitative surveys to analyze the practices of UX/UI Designers in São Paulo. The research was conducted between January 2023 and June 2024, with data collected from:</w:t>
      </w:r>
    </w:p>
    <w:p>
      <w:pPr>
        <w:numPr>
          <w:ilvl w:val="0"/>
          <w:numId w:val="1002"/>
        </w:numPr>
        <w:pStyle w:val="Compact"/>
      </w:pPr>
      <w:r>
        <w:t xml:space="preserve">15 interviews with UX/UI professionals working in São Paulo-based companies.</w:t>
      </w:r>
    </w:p>
    <w:p>
      <w:pPr>
        <w:numPr>
          <w:ilvl w:val="0"/>
          <w:numId w:val="1002"/>
        </w:numPr>
        <w:pStyle w:val="Compact"/>
      </w:pPr>
      <w:r>
        <w:t xml:space="preserve">Surveys distributed to 300 users of digital platforms in the city.</w:t>
      </w:r>
    </w:p>
    <w:p>
      <w:pPr>
        <w:numPr>
          <w:ilvl w:val="0"/>
          <w:numId w:val="1002"/>
        </w:numPr>
        <w:pStyle w:val="Compact"/>
      </w:pPr>
      <w:r>
        <w:t xml:space="preserve">An analysis of 20 case studies, including projects from local startups (e.g., Nubank, 99) and international firms (e.g., IBM, Microsoft).</w:t>
      </w:r>
    </w:p>
    <w:p>
      <w:pPr>
        <w:pStyle w:val="FirstParagraph"/>
      </w:pPr>
      <w:r>
        <w:t xml:space="preserve">The qualitative data was analyzed using thematic coding to identify common challenges and success factors. Quantitative results were processed using statistical tools to determine user preferences in UI/UX elements such as color schemes, navigation patterns, and accessibility features.</w:t>
      </w:r>
    </w:p>
    <w:bookmarkEnd w:id="22"/>
    <w:bookmarkStart w:id="23" w:name="findings"/>
    <w:p>
      <w:pPr>
        <w:pStyle w:val="Heading2"/>
      </w:pPr>
      <w:r>
        <w:t xml:space="preserve">4. Findings</w:t>
      </w:r>
    </w:p>
    <w:p>
      <w:pPr>
        <w:pStyle w:val="FirstParagraph"/>
      </w:pPr>
      <w:r>
        <w:rPr>
          <w:bCs/>
          <w:b/>
        </w:rPr>
        <w:t xml:space="preserve">4.1 Cultural Nuances in Design:</w:t>
      </w:r>
      <w:r>
        <w:br/>
      </w:r>
      <w:r>
        <w:t xml:space="preserve">Brazilian users demonstrated a preference for vibrant colors and expressive visual elements, contrasting with the minimalist trends dominant in Western UX/UI design. For example, 78% of survey respondents preferred interfaces with bold typography and animated transitions, reflecting cultural values of warmth and dynamism.</w:t>
      </w:r>
    </w:p>
    <w:p>
      <w:pPr>
        <w:pStyle w:val="BodyText"/>
      </w:pPr>
      <w:r>
        <w:rPr>
          <w:bCs/>
          <w:b/>
        </w:rPr>
        <w:t xml:space="preserve">4.2 Accessibility Challenges:</w:t>
      </w:r>
      <w:r>
        <w:br/>
      </w:r>
      <w:r>
        <w:t xml:space="preserve">Despite São Paulo’s status as a tech hub, accessibility remains a critical issue. Only 35% of surveyed users reported awareness of features like screen readers or high-contrast modes, highlighting a gap between design standards and user expectations.</w:t>
      </w:r>
    </w:p>
    <w:p>
      <w:pPr>
        <w:pStyle w:val="BodyText"/>
      </w:pPr>
      <w:r>
        <w:rPr>
          <w:bCs/>
          <w:b/>
        </w:rPr>
        <w:t xml:space="preserve">4.3 Economic Influences:</w:t>
      </w:r>
      <w:r>
        <w:br/>
      </w:r>
      <w:r>
        <w:t xml:space="preserve">Cost constraints often limit the use of advanced UX/UI tools in small businesses. Many designers reported relying on free frameworks (e.g., Figma, Canva) to create prototypes, which occasionally compromise the quality of user testing processes.</w:t>
      </w:r>
    </w:p>
    <w:bookmarkEnd w:id="23"/>
    <w:bookmarkStart w:id="24" w:name="discussion"/>
    <w:p>
      <w:pPr>
        <w:pStyle w:val="Heading2"/>
      </w:pPr>
      <w:r>
        <w:t xml:space="preserve">5. Discussion</w:t>
      </w:r>
    </w:p>
    <w:p>
      <w:pPr>
        <w:pStyle w:val="FirstParagraph"/>
      </w:pPr>
      <w:r>
        <w:t xml:space="preserve">The findings reveal that UX/UI Designers in São Paulo must act as cultural intermediaries, translating global design principles into solutions that resonate with local users. For instance, a case study on Nubank’s mobile banking app showed how the inclusion of regional payment methods (e.g., PIX) and simplified onboarding processes significantly improved user adoption rates. Similarly, startups like 99 adapted their ride-hailing interface to accommodate users unfamiliar with GPS navigation by incorporating visual cues and voice-guided instructions.</w:t>
      </w:r>
    </w:p>
    <w:p>
      <w:pPr>
        <w:pStyle w:val="BodyText"/>
      </w:pPr>
      <w:r>
        <w:t xml:space="preserve">However, the study also identified systemic challenges, such as a lack of standardized UX/UI education in Brazilian universities. While São Paulo hosts institutions like PUC-Rio and USP with robust design programs, many graduates enter the workforce without exposure to cross-cultural design practices or accessibility standards.</w:t>
      </w:r>
    </w:p>
    <w:bookmarkEnd w:id="24"/>
    <w:bookmarkStart w:id="25" w:name="conclusion"/>
    <w:p>
      <w:pPr>
        <w:pStyle w:val="Heading2"/>
      </w:pPr>
      <w:r>
        <w:t xml:space="preserve">6. Conclusion</w:t>
      </w:r>
    </w:p>
    <w:p>
      <w:pPr>
        <w:pStyle w:val="FirstParagraph"/>
      </w:pPr>
      <w:r>
        <w:t xml:space="preserve">This Master Thesis underscores the vital role of UX/UI Designers in driving digital innovation within Brazil São Paulo. By harmonizing global methodologies with local insights, designers can create products that are not only functional but also culturally resonant and inclusive. Future research should focus on developing regional design frameworks tailored to Brazil’s socio-economic context and expanding accessibility training programs for emerging professionals. As São Paulo continues to grow as a technology leader, the UX/UI Designer will remain central to its digital transformation journey.</w:t>
      </w:r>
    </w:p>
    <w:bookmarkEnd w:id="25"/>
    <w:bookmarkStart w:id="26" w:name="references"/>
    <w:p>
      <w:pPr>
        <w:pStyle w:val="Heading2"/>
      </w:pPr>
      <w:r>
        <w:t xml:space="preserve">References</w:t>
      </w:r>
    </w:p>
    <w:p>
      <w:pPr>
        <w:numPr>
          <w:ilvl w:val="0"/>
          <w:numId w:val="1003"/>
        </w:numPr>
        <w:pStyle w:val="Compact"/>
      </w:pPr>
      <w:r>
        <w:t xml:space="preserve">Norman, D. A. (2013). *The Design of Everyday Things*. Basic Books.</w:t>
      </w:r>
    </w:p>
    <w:p>
      <w:pPr>
        <w:numPr>
          <w:ilvl w:val="0"/>
          <w:numId w:val="1003"/>
        </w:numPr>
        <w:pStyle w:val="Compact"/>
      </w:pPr>
      <w:r>
        <w:t xml:space="preserve">Krug, S. (2014). *Don’t Make Me Think!* New Riders.</w:t>
      </w:r>
    </w:p>
    <w:p>
      <w:pPr>
        <w:numPr>
          <w:ilvl w:val="0"/>
          <w:numId w:val="1003"/>
        </w:numPr>
        <w:pStyle w:val="Compact"/>
      </w:pPr>
      <w:r>
        <w:t xml:space="preserve">Instituto Brasileiro de Geografia e Estatística (IBGE). (2021). *Digital Inclusion in Brazil: A Regional Analysis*.</w:t>
      </w:r>
    </w:p>
    <w:p>
      <w:pPr>
        <w:numPr>
          <w:ilvl w:val="0"/>
          <w:numId w:val="1003"/>
        </w:numPr>
        <w:pStyle w:val="Compact"/>
      </w:pPr>
      <w:r>
        <w:t xml:space="preserve">São Paulo Digital Innovation Hub. (2021). *UX/UI Trends in São Paulo’s Tech Ecosystem*.</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UX/UI Designer in Digital Innovation in Brazil São Paulo</dc:title>
  <dc:creator/>
  <dc:language>en</dc:language>
  <cp:keywords/>
  <dcterms:created xsi:type="dcterms:W3CDTF">2026-08-07T00:44:41Z</dcterms:created>
  <dcterms:modified xsi:type="dcterms:W3CDTF">2026-08-07T00:44:41Z</dcterms:modified>
</cp:coreProperties>
</file>

<file path=docProps/custom.xml><?xml version="1.0" encoding="utf-8"?>
<Properties xmlns="http://schemas.openxmlformats.org/officeDocument/2006/custom-properties" xmlns:vt="http://schemas.openxmlformats.org/officeDocument/2006/docPropsVTypes"/>
</file>