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3fe3fec261735188858fc7e9bd3f872f678acb4"/>
    <w:p>
      <w:pPr>
        <w:pStyle w:val="Heading1"/>
      </w:pPr>
      <w:r>
        <w:t xml:space="preserve">Master Thesis: The Role of a UX UI Designer in Indonesia Jakarta</w:t>
      </w:r>
    </w:p>
    <w:bookmarkStart w:id="20" w:name="abstract"/>
    <w:p>
      <w:pPr>
        <w:pStyle w:val="Heading2"/>
      </w:pPr>
      <w:r>
        <w:t xml:space="preserve">Abstract</w:t>
      </w:r>
    </w:p>
    <w:p>
      <w:pPr>
        <w:pStyle w:val="FirstParagraph"/>
      </w:pPr>
      <w:r>
        <w:t xml:space="preserve">This Master Thesis explores the critical role of a UX UI Designer in shaping digital experiences within Indonesia Jakarta, a dynamic and rapidly evolving urban center. With the rise of technology and e-commerce, Jakarta has become a hub for innovation, where UX/UI designers play a pivotal role in bridging cultural nuances with global design standards. This study investigates how UX UI Designers navigate challenges such as diverse user behavior, multilingual requirements, and local market dynamics to create effective digital solutions. The research also highlights case studies from Jakarta-based startups and enterprises to provide actionable insights for aspiring designers in the region.</w:t>
      </w:r>
    </w:p>
    <w:bookmarkEnd w:id="20"/>
    <w:bookmarkStart w:id="21" w:name="introduction"/>
    <w:p>
      <w:pPr>
        <w:pStyle w:val="Heading2"/>
      </w:pPr>
      <w:r>
        <w:t xml:space="preserve">Introduction</w:t>
      </w:r>
    </w:p>
    <w:p>
      <w:pPr>
        <w:pStyle w:val="FirstParagraph"/>
      </w:pPr>
      <w:r>
        <w:t xml:space="preserve">Indonesia Jakarta, as the capital city of Indonesia, is a melting pot of cultures, traditions, and modernity. The city's digital landscape has expanded rapidly over the past decade, driven by increasing smartphone penetration and internet access. In this context, UX UI Designers are essential in ensuring that digital products—ranging from mobile apps to e-commerce platforms—are intuitive, culturally relevant, and user-friendly. This Master Thesis aims to analyze the unique demands of designing for Jakarta’s diverse population while aligning with global UX/UI principles.</w:t>
      </w:r>
    </w:p>
    <w:bookmarkEnd w:id="21"/>
    <w:bookmarkStart w:id="22" w:name="literature-review"/>
    <w:p>
      <w:pPr>
        <w:pStyle w:val="Heading2"/>
      </w:pPr>
      <w:r>
        <w:t xml:space="preserve">Literature Review</w:t>
      </w:r>
    </w:p>
    <w:p>
      <w:pPr>
        <w:pStyle w:val="FirstParagraph"/>
      </w:pPr>
      <w:r>
        <w:t xml:space="preserve">UX UI Design has evolved from a niche field to a cornerstone of digital product development. According to the Nielsen Norman Group (2023), effective UX/UI design reduces user frustration, increases engagement, and drives business success. However, regional factors such as language barriers, cultural preferences, and socio-economic conditions must be considered when designing for specific locales like Indonesia Jakarta. For instance, studies by the Indonesian Digital Economy Association (2021) highlight that 78% of Jakarta residents prefer apps with localized content in Bahasa Indonesia over English-dominated interfaces.</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UX UI Designers in Jakarta and case studies of successful digital products. Data collection involved semi-structured interviews with 15 professionals from startups, fintech companies, and e-commerce platforms operating in Jakarta. Additionally, usability tests were conducted on five popular apps to assess user satisfaction levels among local users.</w:t>
      </w:r>
    </w:p>
    <w:bookmarkEnd w:id="23"/>
    <w:bookmarkStart w:id="24" w:name="case-studies"/>
    <w:p>
      <w:pPr>
        <w:pStyle w:val="Heading2"/>
      </w:pPr>
      <w:r>
        <w:t xml:space="preserve">Case Studies</w:t>
      </w:r>
    </w:p>
    <w:p>
      <w:pPr>
        <w:pStyle w:val="FirstParagraph"/>
      </w:pPr>
      <w:r>
        <w:rPr>
          <w:bCs/>
          <w:b/>
        </w:rPr>
        <w:t xml:space="preserve">Case Study 1: Gojek’s Localization Strategy</w:t>
      </w:r>
      <w:r>
        <w:br/>
      </w:r>
      <w:r>
        <w:t xml:space="preserve">Gojek, a Jakarta-based super-app, exemplifies the importance of UX/UI adaptation. Its design incorporates Bahasa Indonesia as the primary language, with culturally relevant icons (e.g., traditional Indonesian food delivery) to cater to local users. The app’s navigation is simplified for users unfamiliar with Western tech conventions.</w:t>
      </w:r>
    </w:p>
    <w:p>
      <w:pPr>
        <w:pStyle w:val="BodyText"/>
      </w:pPr>
      <w:r>
        <w:rPr>
          <w:bCs/>
          <w:b/>
        </w:rPr>
        <w:t xml:space="preserve">Case Study 2: Tokopedia’s Mobile App Redesign</w:t>
      </w:r>
      <w:r>
        <w:br/>
      </w:r>
      <w:r>
        <w:t xml:space="preserve">Tokopedia, Indonesia’s largest e-commerce platform, redesigned its app in 2023 to address user feedback about cluttered interfaces. The new version features a minimalist layout with larger buttons and high-contrast colors, improving accessibility for users with varying levels of digital literacy.</w:t>
      </w:r>
    </w:p>
    <w:bookmarkEnd w:id="24"/>
    <w:bookmarkStart w:id="26" w:name="challenges"/>
    <w:bookmarkStart w:id="25" w:name="X76ee0ed17443f60debb202bf8879beea567c6c6"/>
    <w:p>
      <w:pPr>
        <w:pStyle w:val="Heading2"/>
      </w:pPr>
      <w:r>
        <w:t xml:space="preserve">Challenges Faced by UX UI Designers in Indonesia Jakarta</w:t>
      </w:r>
    </w:p>
    <w:p>
      <w:pPr>
        <w:numPr>
          <w:ilvl w:val="0"/>
          <w:numId w:val="1001"/>
        </w:numPr>
        <w:pStyle w:val="Compact"/>
      </w:pPr>
      <w:r>
        <w:rPr>
          <w:bCs/>
          <w:b/>
        </w:rPr>
        <w:t xml:space="preserve">Cultural Diversity:</w:t>
      </w:r>
      <w:r>
        <w:t xml:space="preserve"> </w:t>
      </w:r>
      <w:r>
        <w:t xml:space="preserve">Designing for a population with diverse ethnic and linguistic backgrounds requires extensive user research.</w:t>
      </w:r>
    </w:p>
    <w:p>
      <w:pPr>
        <w:numPr>
          <w:ilvl w:val="0"/>
          <w:numId w:val="1001"/>
        </w:numPr>
        <w:pStyle w:val="Compact"/>
      </w:pPr>
      <w:r>
        <w:rPr>
          <w:bCs/>
          <w:b/>
        </w:rPr>
        <w:t xml:space="preserve">Technical Constraints:</w:t>
      </w:r>
      <w:r>
        <w:t xml:space="preserve"> </w:t>
      </w:r>
      <w:r>
        <w:t xml:space="preserve">Many startups in Jakarta operate with limited budgets, affecting access to advanced design tools and training.</w:t>
      </w:r>
    </w:p>
    <w:p>
      <w:pPr>
        <w:numPr>
          <w:ilvl w:val="0"/>
          <w:numId w:val="1001"/>
        </w:numPr>
        <w:pStyle w:val="Compact"/>
      </w:pPr>
      <w:r>
        <w:rPr>
          <w:bCs/>
          <w:b/>
        </w:rPr>
        <w:t xml:space="preserve">Regulatory Compliance:</w:t>
      </w:r>
      <w:r>
        <w:t xml:space="preserve"> </w:t>
      </w:r>
      <w:r>
        <w:t xml:space="preserve">Adhering to Indonesia’s data privacy laws (e.g., the Personal Data Protection Act) adds complexity to user experience design.</w:t>
      </w:r>
    </w:p>
    <w:bookmarkEnd w:id="25"/>
    <w:bookmarkEnd w:id="26"/>
    <w:bookmarkStart w:id="27" w:name="recommendations"/>
    <w:p>
      <w:pPr>
        <w:pStyle w:val="Heading2"/>
      </w:pPr>
      <w:r>
        <w:t xml:space="preserve">Recommendations</w:t>
      </w:r>
    </w:p>
    <w:p>
      <w:pPr>
        <w:pStyle w:val="FirstParagraph"/>
      </w:pPr>
      <w:r>
        <w:t xml:space="preserve">To enhance the impact of UX UI Designers in Indonesia Jakarta, the following recommendations are proposed:</w:t>
      </w:r>
    </w:p>
    <w:p>
      <w:pPr>
        <w:numPr>
          <w:ilvl w:val="0"/>
          <w:numId w:val="1002"/>
        </w:numPr>
        <w:pStyle w:val="Compact"/>
      </w:pPr>
      <w:r>
        <w:t xml:space="preserve">Establish design education programs at universities in Jakarta to align curricula with industry needs.</w:t>
      </w:r>
    </w:p>
    <w:p>
      <w:pPr>
        <w:numPr>
          <w:ilvl w:val="0"/>
          <w:numId w:val="1002"/>
        </w:numPr>
        <w:pStyle w:val="Compact"/>
      </w:pPr>
      <w:r>
        <w:t xml:space="preserve">Promote collaboration between local designers and global UX/UI communities to share best practices.</w:t>
      </w:r>
    </w:p>
    <w:p>
      <w:pPr>
        <w:numPr>
          <w:ilvl w:val="0"/>
          <w:numId w:val="1002"/>
        </w:numPr>
        <w:pStyle w:val="Compact"/>
      </w:pPr>
      <w:r>
        <w:t xml:space="preserve">Develop open-source tools tailored for Indonesian market conditions, such as multilingual templates and culturally appropriate icons.</w:t>
      </w:r>
    </w:p>
    <w:bookmarkEnd w:id="27"/>
    <w:bookmarkStart w:id="28" w:name="conclusion"/>
    <w:p>
      <w:pPr>
        <w:pStyle w:val="Heading2"/>
      </w:pPr>
      <w:r>
        <w:t xml:space="preserve">Conclusion</w:t>
      </w:r>
    </w:p>
    <w:p>
      <w:pPr>
        <w:pStyle w:val="FirstParagraph"/>
      </w:pPr>
      <w:r>
        <w:t xml:space="preserve">This Master Thesis underscores the significance of UX UI Designers in Indonesia Jakarta as enablers of digital innovation. By addressing cultural, technical, and regulatory challenges through user-centered design principles, designers can create solutions that resonate with Jakarta’s unique population while contributing to the city’s status as a regional technology hub. Future research should focus on long-term trends in user behavior and the impact of AI-driven design tools on local practices.</w:t>
      </w:r>
    </w:p>
    <w:bookmarkEnd w:id="28"/>
    <w:p>
      <w:pPr>
        <w:pStyle w:val="BodyText"/>
      </w:pPr>
      <w:r>
        <w:rPr>
          <w:iCs/>
          <w:i/>
        </w:rPr>
        <w:t xml:space="preserve">Keywords: Master Thesis, UX UI Designer, Indonesia Jakarta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 in Indonesia Jakarta</dc:title>
  <dc:creator/>
  <dc:language>en</dc:language>
  <cp:keywords/>
  <dcterms:created xsi:type="dcterms:W3CDTF">2026-07-23T17:11:55Z</dcterms:created>
  <dcterms:modified xsi:type="dcterms:W3CDTF">2026-07-23T17:11:55Z</dcterms:modified>
</cp:coreProperties>
</file>

<file path=docProps/custom.xml><?xml version="1.0" encoding="utf-8"?>
<Properties xmlns="http://schemas.openxmlformats.org/officeDocument/2006/custom-properties" xmlns:vt="http://schemas.openxmlformats.org/officeDocument/2006/docPropsVTypes"/>
</file>