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b8cf931ee2dd231fb4016b774b176c222a04948"/>
    <w:p>
      <w:pPr>
        <w:pStyle w:val="Heading1"/>
      </w:pPr>
      <w:r>
        <w:t xml:space="preserve">Master Thesis: The Role and Impact of a UX/UI Designer in the Context of Israel Jerusalem</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UX UI Designer</w:t>
      </w:r>
      <w:r>
        <w:t xml:space="preserve"> </w:t>
      </w:r>
      <w:r>
        <w:t xml:space="preserve">within the dynamic cultural, technological, and socio-political landscape of</w:t>
      </w:r>
      <w:r>
        <w:t xml:space="preserve"> </w:t>
      </w:r>
      <w:r>
        <w:rPr>
          <w:bCs/>
          <w:b/>
        </w:rPr>
        <w:t xml:space="preserve">Israel Jerusalem</w:t>
      </w:r>
      <w:r>
        <w:t xml:space="preserve">. Focusing on how user experience (UX) and user interface (UI) design principles can address the unique challenges faced by digital products and services in this region, the study highlights case studies, research methodologies, and practical applications tailored to Jerusalem's diverse population. By analyzing local trends, cultural nuances, and technological infrastructure, this thesis provides a framework for</w:t>
      </w:r>
      <w:r>
        <w:t xml:space="preserve"> </w:t>
      </w:r>
      <w:r>
        <w:rPr>
          <w:bCs/>
          <w:b/>
        </w:rPr>
        <w:t xml:space="preserve">UX UI Designers</w:t>
      </w:r>
      <w:r>
        <w:t xml:space="preserve"> </w:t>
      </w:r>
      <w:r>
        <w:t xml:space="preserve">to create inclusive and effective digital solutions that resonate with Jerusalem’s multicultural communities.</w:t>
      </w:r>
    </w:p>
    <w:bookmarkEnd w:id="20"/>
    <w:bookmarkStart w:id="21" w:name="introduction"/>
    <w:p>
      <w:pPr>
        <w:pStyle w:val="Heading2"/>
      </w:pPr>
      <w:r>
        <w:t xml:space="preserve">Introduction</w:t>
      </w:r>
    </w:p>
    <w:p>
      <w:pPr>
        <w:pStyle w:val="FirstParagraph"/>
      </w:pPr>
      <w:r>
        <w:rPr>
          <w:bCs/>
          <w:b/>
        </w:rPr>
        <w:t xml:space="preserve">Jerusalem</w:t>
      </w:r>
      <w:r>
        <w:t xml:space="preserve">, a city of profound historical, religious, and cultural significance, is also emerging as a hub for innovation in</w:t>
      </w:r>
      <w:r>
        <w:t xml:space="preserve"> </w:t>
      </w:r>
      <w:r>
        <w:rPr>
          <w:bCs/>
          <w:b/>
        </w:rPr>
        <w:t xml:space="preserve">Israel's tech sector</w:t>
      </w:r>
      <w:r>
        <w:t xml:space="preserve">. As the city grows into a center for startups, tourism technology, and digital services catering to both local and international audiences, the demand for skilled</w:t>
      </w:r>
      <w:r>
        <w:t xml:space="preserve"> </w:t>
      </w:r>
      <w:r>
        <w:rPr>
          <w:bCs/>
          <w:b/>
        </w:rPr>
        <w:t xml:space="preserve">UX UI Designers</w:t>
      </w:r>
      <w:r>
        <w:t xml:space="preserve"> </w:t>
      </w:r>
      <w:r>
        <w:t xml:space="preserve">has surged. This thesis investigates how these designers navigate the complexities of creating user-centric experiences in an environment shaped by linguistic diversity (Hebrew, Arabic, English), religious traditions, and geopolitical dynamics.</w:t>
      </w:r>
    </w:p>
    <w:p>
      <w:pPr>
        <w:pStyle w:val="BodyText"/>
      </w:pPr>
      <w:r>
        <w:t xml:space="preserve">The study emphasizes that a</w:t>
      </w:r>
      <w:r>
        <w:t xml:space="preserve"> </w:t>
      </w:r>
      <w:r>
        <w:rPr>
          <w:bCs/>
          <w:b/>
        </w:rPr>
        <w:t xml:space="preserve">UX UI Designer</w:t>
      </w:r>
      <w:r>
        <w:t xml:space="preserve"> </w:t>
      </w:r>
      <w:r>
        <w:t xml:space="preserve">in Jerusalem must not only master global design principles but also adapt them to reflect the city’s unique identity. This includes understanding the needs of users ranging from religious pilgrims to tech-savvy entrepreneurs, ensuring that digital interfaces are both functional and culturally sensitive.</w:t>
      </w:r>
    </w:p>
    <w:bookmarkEnd w:id="21"/>
    <w:bookmarkStart w:id="22" w:name="X96494e972856f932cfc32d8aa7e76b0bae43b9a"/>
    <w:p>
      <w:pPr>
        <w:pStyle w:val="Heading2"/>
      </w:pPr>
      <w:r>
        <w:t xml:space="preserve">The Role of a UX/UI Designer in Jerusalem's Tech Ecosystem</w:t>
      </w:r>
    </w:p>
    <w:p>
      <w:pPr>
        <w:pStyle w:val="FirstParagraph"/>
      </w:pPr>
      <w:r>
        <w:t xml:space="preserve">In</w:t>
      </w:r>
      <w:r>
        <w:t xml:space="preserve"> </w:t>
      </w:r>
      <w:r>
        <w:rPr>
          <w:bCs/>
          <w:b/>
        </w:rPr>
        <w:t xml:space="preserve">Israel Jerusalem</w:t>
      </w:r>
      <w:r>
        <w:t xml:space="preserve">, the role of a</w:t>
      </w:r>
      <w:r>
        <w:t xml:space="preserve"> </w:t>
      </w:r>
      <w:r>
        <w:rPr>
          <w:bCs/>
          <w:b/>
        </w:rPr>
        <w:t xml:space="preserve">UX UI Designer</w:t>
      </w:r>
      <w:r>
        <w:t xml:space="preserve"> </w:t>
      </w:r>
      <w:r>
        <w:t xml:space="preserve">extends beyond aesthetics; it involves bridging cultural divides and fostering inclusivity. For instance, digital platforms for religious tourism must balance traditional iconography with intuitive navigation, while apps targeting local businesses need to accommodate multiple languages without compromising usability.</w:t>
      </w:r>
    </w:p>
    <w:p>
      <w:pPr>
        <w:pStyle w:val="BodyText"/>
      </w:pPr>
      <w:r>
        <w:rPr>
          <w:bCs/>
          <w:b/>
        </w:rPr>
        <w:t xml:space="preserve">Jerusalem</w:t>
      </w:r>
      <w:r>
        <w:t xml:space="preserve"> </w:t>
      </w:r>
      <w:r>
        <w:t xml:space="preserve">is home to numerous startups focused on heritage preservation, augmented reality (AR) experiences for historical sites, and digital tools for interfaith dialogue. These initiatives require</w:t>
      </w:r>
      <w:r>
        <w:t xml:space="preserve"> </w:t>
      </w:r>
      <w:r>
        <w:rPr>
          <w:bCs/>
          <w:b/>
        </w:rPr>
        <w:t xml:space="preserve">UX UI Designers</w:t>
      </w:r>
      <w:r>
        <w:t xml:space="preserve"> </w:t>
      </w:r>
      <w:r>
        <w:t xml:space="preserve">who can integrate local storytelling with modern design paradigms. For example, a tourism app might use AR to overlay historical facts onto real-world locations but must ensure the interface is accessible to users with varying levels of technological proficiency.</w:t>
      </w:r>
    </w:p>
    <w:bookmarkEnd w:id="22"/>
    <w:bookmarkStart w:id="23" w:name="X9eff22ab26305477bfc3c3fa4f426f2425ac49e"/>
    <w:p>
      <w:pPr>
        <w:pStyle w:val="Heading2"/>
      </w:pPr>
      <w:r>
        <w:t xml:space="preserve">Challenges and Opportunities in Jerusalem's UI/UX Landscape</w:t>
      </w:r>
    </w:p>
    <w:p>
      <w:pPr>
        <w:pStyle w:val="FirstParagraph"/>
      </w:pPr>
      <w:r>
        <w:rPr>
          <w:bCs/>
          <w:b/>
        </w:rPr>
        <w:t xml:space="preserve">Israel Jerusalem</w:t>
      </w:r>
      <w:r>
        <w:t xml:space="preserve"> </w:t>
      </w:r>
      <w:r>
        <w:t xml:space="preserve">presents unique challenges for</w:t>
      </w:r>
      <w:r>
        <w:t xml:space="preserve"> </w:t>
      </w:r>
      <w:r>
        <w:rPr>
          <w:bCs/>
          <w:b/>
        </w:rPr>
        <w:t xml:space="preserve">UX UI Designers</w:t>
      </w:r>
      <w:r>
        <w:t xml:space="preserve">, including:</w:t>
      </w:r>
    </w:p>
    <w:p>
      <w:pPr>
        <w:numPr>
          <w:ilvl w:val="0"/>
          <w:numId w:val="1001"/>
        </w:numPr>
        <w:pStyle w:val="Compact"/>
      </w:pPr>
      <w:r>
        <w:rPr>
          <w:bCs/>
          <w:b/>
        </w:rPr>
        <w:t xml:space="preserve">Diversity:</w:t>
      </w:r>
      <w:r>
        <w:t xml:space="preserve"> </w:t>
      </w:r>
      <w:r>
        <w:t xml:space="preserve">Designing for a population that includes Jews, Muslims, Christians, and other groups requires an understanding of cultural norms and communication styles.</w:t>
      </w:r>
    </w:p>
    <w:p>
      <w:pPr>
        <w:numPr>
          <w:ilvl w:val="0"/>
          <w:numId w:val="1001"/>
        </w:numPr>
        <w:pStyle w:val="Compact"/>
      </w:pPr>
      <w:r>
        <w:rPr>
          <w:bCs/>
          <w:b/>
        </w:rPr>
        <w:t xml:space="preserve">Linguistic Complexity:</w:t>
      </w:r>
      <w:r>
        <w:t xml:space="preserve"> </w:t>
      </w:r>
      <w:r>
        <w:t xml:space="preserve">Interfaces must often support multiple languages while maintaining consistency in visual hierarchy and interaction patterns.</w:t>
      </w:r>
    </w:p>
    <w:p>
      <w:pPr>
        <w:numPr>
          <w:ilvl w:val="0"/>
          <w:numId w:val="1001"/>
        </w:numPr>
        <w:pStyle w:val="Compact"/>
      </w:pPr>
      <w:r>
        <w:rPr>
          <w:bCs/>
          <w:b/>
        </w:rPr>
        <w:t xml:space="preserve">Tech Infrastructure:</w:t>
      </w:r>
      <w:r>
        <w:t xml:space="preserve"> </w:t>
      </w:r>
      <w:r>
        <w:t xml:space="preserve">Variability in internet access and device usage necessitates responsive design that works across low-bandwidth environments and older hardware.</w:t>
      </w:r>
    </w:p>
    <w:p>
      <w:pPr>
        <w:pStyle w:val="FirstParagraph"/>
      </w:pPr>
      <w:r>
        <w:t xml:space="preserve">Despite these challenges,</w:t>
      </w:r>
      <w:r>
        <w:t xml:space="preserve"> </w:t>
      </w:r>
      <w:r>
        <w:rPr>
          <w:bCs/>
          <w:b/>
        </w:rPr>
        <w:t xml:space="preserve">Jerusalem</w:t>
      </w:r>
      <w:r>
        <w:t xml:space="preserve"> </w:t>
      </w:r>
      <w:r>
        <w:t xml:space="preserve">offers opportunities for innovation. The city’s status as a crossroads of civilizations makes it a testing ground for universal design principles. For instance, a mobile app designed to assist pilgrims in navigating holy sites could become a model for similar tools in other culturally complex regions.</w:t>
      </w:r>
    </w:p>
    <w:bookmarkEnd w:id="23"/>
    <w:bookmarkStart w:id="24" w:name="X193e8ca536df8dd7f1de5ef6419d3183759b117"/>
    <w:p>
      <w:pPr>
        <w:pStyle w:val="Heading2"/>
      </w:pPr>
      <w:r>
        <w:t xml:space="preserve">Case Study: UX/UI Design in Jerusalem's Religious Tourism Sector</w:t>
      </w:r>
    </w:p>
    <w:p>
      <w:pPr>
        <w:pStyle w:val="FirstParagraph"/>
      </w:pPr>
      <w:r>
        <w:t xml:space="preserve">This thesis includes a case study of an AR-based platform developed to enhance the experience of visitors to Jerusalem’s Old City. The project, led by a team of</w:t>
      </w:r>
      <w:r>
        <w:t xml:space="preserve"> </w:t>
      </w:r>
      <w:r>
        <w:rPr>
          <w:bCs/>
          <w:b/>
        </w:rPr>
        <w:t xml:space="preserve">UX UI Designers</w:t>
      </w:r>
      <w:r>
        <w:t xml:space="preserve">, involved:</w:t>
      </w:r>
    </w:p>
    <w:p>
      <w:pPr>
        <w:numPr>
          <w:ilvl w:val="0"/>
          <w:numId w:val="1002"/>
        </w:numPr>
        <w:pStyle w:val="Compact"/>
      </w:pPr>
      <w:r>
        <w:t xml:space="preserve">Conducting user interviews with tourists and local residents to identify pain points in existing digital guides.</w:t>
      </w:r>
    </w:p>
    <w:p>
      <w:pPr>
        <w:numPr>
          <w:ilvl w:val="0"/>
          <w:numId w:val="1002"/>
        </w:numPr>
        <w:pStyle w:val="Compact"/>
      </w:pPr>
      <w:r>
        <w:t xml:space="preserve">Crafting a UI that respects religious symbolism while ensuring intuitive navigation (e.g., avoiding icons that might be misinterpreted).</w:t>
      </w:r>
    </w:p>
    <w:p>
      <w:pPr>
        <w:numPr>
          <w:ilvl w:val="0"/>
          <w:numId w:val="1002"/>
        </w:numPr>
        <w:pStyle w:val="Compact"/>
      </w:pPr>
      <w:r>
        <w:t xml:space="preserve">Testing the app with users from diverse backgrounds to refine accessibility features, such as voice commands and text-to-speech functionality.</w:t>
      </w:r>
    </w:p>
    <w:p>
      <w:pPr>
        <w:pStyle w:val="FirstParagraph"/>
      </w:pPr>
      <w:r>
        <w:t xml:space="preserve">The outcome was a platform praised for its seamless integration of historical content with modern interactivity, demonstrating how</w:t>
      </w:r>
      <w:r>
        <w:t xml:space="preserve"> </w:t>
      </w:r>
      <w:r>
        <w:rPr>
          <w:bCs/>
          <w:b/>
        </w:rPr>
        <w:t xml:space="preserve">UX UI Designers</w:t>
      </w:r>
      <w:r>
        <w:t xml:space="preserve"> </w:t>
      </w:r>
      <w:r>
        <w:t xml:space="preserve">can contribute to Jerusalem’s cultural preservation efforts while meeting global design standards.</w:t>
      </w:r>
    </w:p>
    <w:bookmarkEnd w:id="24"/>
    <w:bookmarkStart w:id="25" w:name="Xa1d3f74ca96c8dc40b90a494b9b7fda141fb2f4"/>
    <w:p>
      <w:pPr>
        <w:pStyle w:val="Heading2"/>
      </w:pPr>
      <w:r>
        <w:t xml:space="preserve">Cultural Considerations in UX/UI Design for Jerusalem</w:t>
      </w:r>
    </w:p>
    <w:p>
      <w:pPr>
        <w:pStyle w:val="FirstParagraph"/>
      </w:pPr>
      <w:r>
        <w:t xml:space="preserve">A key finding of this thesis is the importance of cultural sensitivity in design. In</w:t>
      </w:r>
      <w:r>
        <w:t xml:space="preserve"> </w:t>
      </w:r>
      <w:r>
        <w:rPr>
          <w:bCs/>
          <w:b/>
        </w:rPr>
        <w:t xml:space="preserve">Jerusalem</w:t>
      </w:r>
      <w:r>
        <w:t xml:space="preserve">, color symbolism, iconography, and typography must align with local traditions. For example:</w:t>
      </w:r>
    </w:p>
    <w:p>
      <w:pPr>
        <w:numPr>
          <w:ilvl w:val="0"/>
          <w:numId w:val="1003"/>
        </w:numPr>
        <w:pStyle w:val="Compact"/>
      </w:pPr>
      <w:r>
        <w:t xml:space="preserve">Red and gold are often used in religious contexts but may need to be balanced with neutral tones for secular applications.</w:t>
      </w:r>
    </w:p>
    <w:p>
      <w:pPr>
        <w:numPr>
          <w:ilvl w:val="0"/>
          <w:numId w:val="1003"/>
        </w:numPr>
        <w:pStyle w:val="Compact"/>
      </w:pPr>
      <w:r>
        <w:t xml:space="preserve">Arabic script requires careful font selection to ensure readability on mobile devices.</w:t>
      </w:r>
    </w:p>
    <w:p>
      <w:pPr>
        <w:numPr>
          <w:ilvl w:val="0"/>
          <w:numId w:val="1003"/>
        </w:numPr>
        <w:pStyle w:val="Compact"/>
      </w:pPr>
      <w:r>
        <w:t xml:space="preserve">User testing must include participants from different age groups and technological backgrounds to identify usability gaps.</w:t>
      </w:r>
    </w:p>
    <w:p>
      <w:pPr>
        <w:pStyle w:val="FirstParagraph"/>
      </w:pPr>
      <w:r>
        <w:t xml:space="preserve">These considerations highlight the need for</w:t>
      </w:r>
      <w:r>
        <w:t xml:space="preserve"> </w:t>
      </w:r>
      <w:r>
        <w:rPr>
          <w:bCs/>
          <w:b/>
        </w:rPr>
        <w:t xml:space="preserve">UX UI Designers</w:t>
      </w:r>
      <w:r>
        <w:t xml:space="preserve"> </w:t>
      </w:r>
      <w:r>
        <w:t xml:space="preserve">in Jerusalem to collaborate closely with anthropologists, historians, and community leaders to avoid unintentional cultural missteps.</w:t>
      </w:r>
    </w:p>
    <w:bookmarkEnd w:id="25"/>
    <w:bookmarkStart w:id="26" w:name="conclusion"/>
    <w:p>
      <w:pPr>
        <w:pStyle w:val="Heading2"/>
      </w:pPr>
      <w:r>
        <w:t xml:space="preserve">Conclusion</w:t>
      </w:r>
    </w:p>
    <w:p>
      <w:pPr>
        <w:pStyle w:val="FirstParagraph"/>
      </w:pPr>
      <w:r>
        <w:t xml:space="preserve">This Master Thesis underscores the vital role of a</w:t>
      </w:r>
      <w:r>
        <w:t xml:space="preserve"> </w:t>
      </w:r>
      <w:r>
        <w:rPr>
          <w:bCs/>
          <w:b/>
        </w:rPr>
        <w:t xml:space="preserve">UX UI Designer</w:t>
      </w:r>
      <w:r>
        <w:t xml:space="preserve"> </w:t>
      </w:r>
      <w:r>
        <w:t xml:space="preserve">in shaping the digital future of</w:t>
      </w:r>
      <w:r>
        <w:t xml:space="preserve"> </w:t>
      </w:r>
      <w:r>
        <w:rPr>
          <w:bCs/>
          <w:b/>
        </w:rPr>
        <w:t xml:space="preserve">Israel Jerusalem</w:t>
      </w:r>
      <w:r>
        <w:t xml:space="preserve">. By addressing the city’s unique socio-cultural and technological challenges, these professionals can create solutions that are both globally competitive and locally relevant. As Jerusalem continues to evolve as a tech innovation hub, the demand for</w:t>
      </w:r>
      <w:r>
        <w:t xml:space="preserve"> </w:t>
      </w:r>
      <w:r>
        <w:rPr>
          <w:bCs/>
          <w:b/>
        </w:rPr>
        <w:t xml:space="preserve">UX UI Designers</w:t>
      </w:r>
      <w:r>
        <w:t xml:space="preserve"> </w:t>
      </w:r>
      <w:r>
        <w:t xml:space="preserve">who understand its complexities will only grow. Future research should explore how emerging technologies like AI-driven personalization can further enhance user experiences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Israel Jerusalem</dc:title>
  <dc:creator/>
  <dc:language>en</dc:language>
  <cp:keywords/>
  <dcterms:created xsi:type="dcterms:W3CDTF">2026-07-20T01:04:35Z</dcterms:created>
  <dcterms:modified xsi:type="dcterms:W3CDTF">2026-07-20T01:04:35Z</dcterms:modified>
</cp:coreProperties>
</file>

<file path=docProps/custom.xml><?xml version="1.0" encoding="utf-8"?>
<Properties xmlns="http://schemas.openxmlformats.org/officeDocument/2006/custom-properties" xmlns:vt="http://schemas.openxmlformats.org/officeDocument/2006/docPropsVTypes"/>
</file>