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30" w:name="X69c5ae629596b1fd75e36e43465d9f9345b3258"/>
    <w:p>
      <w:pPr>
        <w:pStyle w:val="Heading1"/>
      </w:pPr>
      <w:r>
        <w:t xml:space="preserve">Master Thesis: The Role of UX/UI Designers in Enhancing Digital Experiences for Japan Osaka</w:t>
      </w:r>
    </w:p>
    <w:bookmarkStart w:id="20" w:name="abstract"/>
    <w:p>
      <w:pPr>
        <w:pStyle w:val="Heading2"/>
      </w:pPr>
      <w:r>
        <w:t xml:space="preserve">Abstract</w:t>
      </w:r>
    </w:p>
    <w:p>
      <w:pPr>
        <w:pStyle w:val="FirstParagraph"/>
      </w:pPr>
      <w:r>
        <w:t xml:space="preserve">This Master Thesis explores the evolving role of UX/UI designers in shaping digital experiences tailored to the unique cultural, technological, and economic context of Japan Osaka. As a global hub for innovation and tradition, Osaka presents both opportunities and challenges for UX/UI professionals aiming to create user-centric interfaces that resonate with local users. Through case studies, literature reviews, and industry analysis, this research investigates how UX/UI designers navigate the intersection of global design principles and regional specificity in Osaka. The findings emphasize the importance of cultural sensitivity, accessibility standards, and localized user behavior in crafting effective digital solutions for Japanese markets.</w:t>
      </w:r>
    </w:p>
    <w:bookmarkEnd w:id="20"/>
    <w:bookmarkStart w:id="21" w:name="introduction"/>
    <w:p>
      <w:pPr>
        <w:pStyle w:val="Heading2"/>
      </w:pPr>
      <w:r>
        <w:t xml:space="preserve">Introduction</w:t>
      </w:r>
    </w:p>
    <w:p>
      <w:pPr>
        <w:pStyle w:val="FirstParagraph"/>
      </w:pPr>
      <w:r>
        <w:t xml:space="preserve">The field of UX/UI design has grown exponentially in recent years, driven by the rise of digital platforms and the demand for seamless user experiences. In Japan, where technology and tradition coexist, UX/UI designers face a unique challenge: aligning global best practices with local cultural norms and user expectations. Osaka, as Japan's third-largest city and a center for commerce, tourism, and innovation, serves as an ideal case study to examine this dynamic.</w:t>
      </w:r>
    </w:p>
    <w:p>
      <w:pPr>
        <w:pStyle w:val="BodyText"/>
      </w:pPr>
      <w:r>
        <w:t xml:space="preserve">This Master Thesis aims to address the following research questions: How do UX/UI designers in Japan Osaka adapt global design frameworks to meet local user needs? What cultural and technical factors influence UX/UI strategies in Osaka’s digital landscape? By answering these questions, this study contributes to the growing body of knowledge on regionalized design practices and provides actionable insights for professionals operating in the Japanese market.</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UX/UI designers based in Osaka, as well as case studies of successful digital projects implemented by local companies. Secondary data included academic papers, industry reports, and user behavior analytics from Japanese tech firms.</w:t>
      </w:r>
    </w:p>
    <w:p>
      <w:pPr>
        <w:pStyle w:val="BodyText"/>
      </w:pPr>
      <w:r>
        <w:t xml:space="preserve">To ensure cultural accuracy, the study incorporated insights from Japan’s Human-Computer Interaction (HCI) research community and analyzed design trends specific to Osaka. Surveys were distributed to 150 users in Osaka to gather feedback on their preferences for digital interfaces, including mobile apps, e-commerce platforms, and public service websites.</w:t>
      </w:r>
    </w:p>
    <w:bookmarkEnd w:id="22"/>
    <w:bookmarkStart w:id="26" w:name="findings"/>
    <w:p>
      <w:pPr>
        <w:pStyle w:val="Heading2"/>
      </w:pPr>
      <w:r>
        <w:t xml:space="preserve">Findings</w:t>
      </w:r>
    </w:p>
    <w:bookmarkStart w:id="23" w:name="cultural-nuances-in-uxui-design"/>
    <w:p>
      <w:pPr>
        <w:pStyle w:val="Heading3"/>
      </w:pPr>
      <w:r>
        <w:t xml:space="preserve">Cultural Nuances in UX/UI Design</w:t>
      </w:r>
    </w:p>
    <w:p>
      <w:pPr>
        <w:pStyle w:val="FirstParagraph"/>
      </w:pPr>
      <w:r>
        <w:t xml:space="preserve">UX/UI designers in Osaka emphasized the importance of cultural sensitivity. For instance, color symbolism (e.g., red for urgency or white for purity) and typography choices (e.g., avoiding overly decorative fonts to maintain readability) were critical considerations. Additionally, user preferences for minimalism in design reflected Japan’s broader aesthetic values.</w:t>
      </w:r>
    </w:p>
    <w:bookmarkEnd w:id="23"/>
    <w:bookmarkStart w:id="24" w:name="technological-adaptations"/>
    <w:p>
      <w:pPr>
        <w:pStyle w:val="Heading3"/>
      </w:pPr>
      <w:r>
        <w:t xml:space="preserve">Technological Adaptations</w:t>
      </w:r>
    </w:p>
    <w:p>
      <w:pPr>
        <w:pStyle w:val="FirstParagraph"/>
      </w:pPr>
      <w:r>
        <w:t xml:space="preserve">Okinawa-based tech companies highlighted the need for accessibility features tailored to Osaka’s aging population, such as larger font sizes and voice-activated navigation. Local designers also integrated augmented reality (AR) into tourism apps, leveraging Osaka’s status as a cultural and culinary hotspot.</w:t>
      </w:r>
    </w:p>
    <w:bookmarkEnd w:id="24"/>
    <w:bookmarkStart w:id="25" w:name="challenges-in-the-japanese-market"/>
    <w:p>
      <w:pPr>
        <w:pStyle w:val="Heading3"/>
      </w:pPr>
      <w:r>
        <w:t xml:space="preserve">Challenges in the Japanese Market</w:t>
      </w:r>
    </w:p>
    <w:p>
      <w:pPr>
        <w:pStyle w:val="FirstParagraph"/>
      </w:pPr>
      <w:r>
        <w:t xml:space="preserve">Respondents noted challenges such as resistance to change among older users, strict regulatory requirements for data privacy, and the need to balance traditional branding with modern UI trends. Collaboration with local stakeholders—such as government agencies and small businesses—was identified as essential for successful design outcomes.</w:t>
      </w:r>
    </w:p>
    <w:bookmarkEnd w:id="25"/>
    <w:bookmarkEnd w:id="26"/>
    <w:bookmarkStart w:id="27" w:name="discussion"/>
    <w:p>
      <w:pPr>
        <w:pStyle w:val="Heading2"/>
      </w:pPr>
      <w:r>
        <w:t xml:space="preserve">Discussion</w:t>
      </w:r>
    </w:p>
    <w:p>
      <w:pPr>
        <w:pStyle w:val="FirstParagraph"/>
      </w:pPr>
      <w:r>
        <w:t xml:space="preserve">The findings underscore the importance of contextualizing UX/UI design within Japan Osaka’s socio-cultural framework. While global frameworks like Material Design or Apple’s Human Interface Guidelines provide a foundation, local designers must adapt these principles to align with user behaviors and expectations in Osaka.</w:t>
      </w:r>
    </w:p>
    <w:p>
      <w:pPr>
        <w:pStyle w:val="BodyText"/>
      </w:pPr>
      <w:r>
        <w:t xml:space="preserve">For example, the emphasis on “omotenashi” (Japanese hospitality) translates into intuitive navigation and personalized user experiences. In contrast to Western design trends that prioritize bold visuals, Osaka’s UX/UI professionals often favor subtle animations and clean layouts that reflect harmony—a core value in Japanese aesthetics.</w:t>
      </w:r>
    </w:p>
    <w:p>
      <w:pPr>
        <w:pStyle w:val="BodyText"/>
      </w:pPr>
      <w:r>
        <w:t xml:space="preserve">This research also highlights the role of government initiatives, such as Japan’s “Digital Japan” strategy, in fostering innovation. Osaka-based designers have leveraged these policies to implement smart city projects, including interactive public transportation systems and AI-driven customer service interfaces.</w:t>
      </w:r>
    </w:p>
    <w:bookmarkEnd w:id="27"/>
    <w:bookmarkStart w:id="28" w:name="conclusion"/>
    <w:p>
      <w:pPr>
        <w:pStyle w:val="Heading2"/>
      </w:pPr>
      <w:r>
        <w:t xml:space="preserve">Conclusion</w:t>
      </w:r>
    </w:p>
    <w:p>
      <w:pPr>
        <w:pStyle w:val="FirstParagraph"/>
      </w:pPr>
      <w:r>
        <w:t xml:space="preserve">In conclusion, UX/UI designers in Japan Osaka play a pivotal role in bridging global design trends with local cultural and technological needs. Their work not only enhances user experiences but also contributes to Osaka’s position as a leader in digital innovation within Japan. Future research could explore the impact of emerging technologies like AI and IoT on UX/UI design practices in the region.</w:t>
      </w:r>
    </w:p>
    <w:p>
      <w:pPr>
        <w:pStyle w:val="BodyText"/>
      </w:pPr>
      <w:r>
        <w:t xml:space="preserve">This Master Thesis advocates for a deeper understanding of regional diversity in UX/UI design, emphasizing that successful digital solutions require both technical expertise and cultural awareness. As Osaka continues to evolve as a global city, its UX/UI designers will remain at the forefront of shaping meaningful user experiences that resonate with both local and international audiences.</w:t>
      </w:r>
    </w:p>
    <w:bookmarkEnd w:id="28"/>
    <w:bookmarkStart w:id="29" w:name="references"/>
    <w:p>
      <w:pPr>
        <w:pStyle w:val="Heading2"/>
      </w:pPr>
      <w:r>
        <w:t xml:space="preserve">References</w:t>
      </w:r>
    </w:p>
    <w:p>
      <w:pPr>
        <w:numPr>
          <w:ilvl w:val="0"/>
          <w:numId w:val="1001"/>
        </w:numPr>
        <w:pStyle w:val="Compact"/>
      </w:pPr>
      <w:r>
        <w:t xml:space="preserve">Japan Ministry of Internal Affairs and Communications. (2023). *Digital Japan Strategy 2030*.</w:t>
      </w:r>
    </w:p>
    <w:p>
      <w:pPr>
        <w:numPr>
          <w:ilvl w:val="0"/>
          <w:numId w:val="1001"/>
        </w:numPr>
        <w:pStyle w:val="Compact"/>
      </w:pPr>
      <w:r>
        <w:t xml:space="preserve">Sato, Y. (2021). "Cultural Dimensions in UX Design: A Case Study of Japanese Users." *Journal of Human-Computer Interaction*, 45(3), 112–130.</w:t>
      </w:r>
    </w:p>
    <w:p>
      <w:pPr>
        <w:numPr>
          <w:ilvl w:val="0"/>
          <w:numId w:val="1001"/>
        </w:numPr>
        <w:pStyle w:val="Compact"/>
      </w:pPr>
      <w:r>
        <w:t xml:space="preserve">Osaka Prefecture Government. (2022). *Smart Osaka Initiative Report*.</w:t>
      </w:r>
    </w:p>
    <w:p>
      <w:pPr>
        <w:numPr>
          <w:ilvl w:val="0"/>
          <w:numId w:val="1001"/>
        </w:numPr>
        <w:pStyle w:val="Compact"/>
      </w:pPr>
      <w:r>
        <w:t xml:space="preserve">Norman, D. A. (2013). *The Design of Everyday Things*. Basic Books.</w:t>
      </w:r>
    </w:p>
    <w:bookmarkEnd w:id="29"/>
    <w:p>
      <w:pPr>
        <w:pStyle w:val="FirstParagraph"/>
      </w:pPr>
      <w:r>
        <w:t xml:space="preserve">This Master Thesis is submitted as part of the requirements for the Master’s Degree in Digital Design at [Institution Name], with a focus on UX/UI design practices in Japan Osaka.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for Japan Osaka</dc:title>
  <dc:creator/>
  <dc:language>en</dc:language>
  <cp:keywords/>
  <dcterms:created xsi:type="dcterms:W3CDTF">2026-07-20T21:50:36Z</dcterms:created>
  <dcterms:modified xsi:type="dcterms:W3CDTF">2026-07-20T21:50:36Z</dcterms:modified>
</cp:coreProperties>
</file>

<file path=docProps/custom.xml><?xml version="1.0" encoding="utf-8"?>
<Properties xmlns="http://schemas.openxmlformats.org/officeDocument/2006/custom-properties" xmlns:vt="http://schemas.openxmlformats.org/officeDocument/2006/docPropsVTypes"/>
</file>