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2" w:name="X1a7cf60c95a4880e305315a4df48b9d01167aa1"/>
    <w:p>
      <w:pPr>
        <w:pStyle w:val="Heading1"/>
      </w:pPr>
      <w:r>
        <w:t xml:space="preserve">Master Thesis: The Role of UX/UI Designers in Shaping Digital Innovation in Kenya Nairobi</w:t>
      </w:r>
    </w:p>
    <w:bookmarkStart w:id="20" w:name="introduction"/>
    <w:p>
      <w:pPr>
        <w:pStyle w:val="Heading2"/>
      </w:pPr>
      <w:r>
        <w:t xml:space="preserve">Introduction</w:t>
      </w:r>
    </w:p>
    <w:p>
      <w:pPr>
        <w:pStyle w:val="FirstParagraph"/>
      </w:pPr>
      <w:r>
        <w:t xml:space="preserve">The rapid digital transformation across Africa has positioned Kenya as a regional leader, with Nairobi at the forefront of technological innovation. As the capital and largest city of Kenya, Nairobi hosts a thriving ecosystem of startups, multinational corporations, and government initiatives focused on leveraging technology for economic growth. This thesis explores the critical role that UX/UI designers play in this dynamic environment. By focusing on Kenya Nairobi as a case study, this research aims to understand how UX/UI design methodologies can be adapted to meet local needs while aligning with global standards.</w:t>
      </w:r>
    </w:p>
    <w:p>
      <w:pPr>
        <w:pStyle w:val="BodyText"/>
      </w:pPr>
      <w:r>
        <w:t xml:space="preserve">The Master Thesis investigates the challenges and opportunities faced by UX/UI designers operating in Nairobi’s tech scene, emphasizing their contribution to creating user-centric digital solutions that drive social and economic progress. Given the increasing demand for intuitive interfaces in sectors such as fintech, e-commerce, and healthcare, this study seeks to provide actionable insights for stakeholders aiming to enhance the local design landscape.</w:t>
      </w:r>
    </w:p>
    <w:bookmarkEnd w:id="20"/>
    <w:bookmarkStart w:id="21" w:name="background"/>
    <w:p>
      <w:pPr>
        <w:pStyle w:val="Heading2"/>
      </w:pPr>
      <w:r>
        <w:t xml:space="preserve">Background</w:t>
      </w:r>
    </w:p>
    <w:p>
      <w:pPr>
        <w:pStyle w:val="FirstParagraph"/>
      </w:pPr>
      <w:r>
        <w:t xml:space="preserve">Nairobi’s reputation as "Silicon Savannah" has attracted global attention due to its vibrant startup culture and digital infrastructure. The city is home to innovation hubs like iHub and Nailab, which foster collaboration between entrepreneurs, developers, and designers. However, the demand for skilled UX/UI professionals has outpaced the availability of qualified talent in Kenya Nairobi. This gap highlights the need for a deeper understanding of how UX/UI design can be tailored to address local challenges while maintaining global relevance.</w:t>
      </w:r>
    </w:p>
    <w:p>
      <w:pPr>
        <w:pStyle w:val="BodyText"/>
      </w:pPr>
      <w:r>
        <w:t xml:space="preserve">The role of a UX UI Designer in this context extends beyond aesthetics; it involves empathetic research, cultural sensitivity, and an understanding of user behavior unique to Kenyan audiences. For instance, designing for mobile-first platforms is crucial due to Kenya’s high mobile penetration rates. This thesis argues that Nairobi’s design community must embrace localized strategies while integrating global best practices.</w:t>
      </w:r>
    </w:p>
    <w:bookmarkEnd w:id="21"/>
    <w:bookmarkStart w:id="23" w:name="objectives"/>
    <w:bookmarkStart w:id="22" w:name="objectives-of-the-thesis"/>
    <w:p>
      <w:pPr>
        <w:pStyle w:val="Heading2"/>
      </w:pPr>
      <w:r>
        <w:t xml:space="preserve">Objectives of the Thesis</w:t>
      </w:r>
    </w:p>
    <w:p>
      <w:pPr>
        <w:pStyle w:val="FirstParagraph"/>
      </w:pPr>
      <w:r>
        <w:t xml:space="preserve">This Master Thesis seeks to:</w:t>
      </w:r>
    </w:p>
    <w:p>
      <w:pPr>
        <w:numPr>
          <w:ilvl w:val="0"/>
          <w:numId w:val="1001"/>
        </w:numPr>
        <w:pStyle w:val="Compact"/>
      </w:pPr>
      <w:r>
        <w:t xml:space="preserve">Analyze the current state of UX/UI design education and training programs in Kenya Nairobi.</w:t>
      </w:r>
    </w:p>
    <w:p>
      <w:pPr>
        <w:numPr>
          <w:ilvl w:val="0"/>
          <w:numId w:val="1001"/>
        </w:numPr>
        <w:pStyle w:val="Compact"/>
      </w:pPr>
      <w:r>
        <w:t xml:space="preserve">Identify challenges faced by UX/UI designers working within Nairobi’s tech ecosystem.</w:t>
      </w:r>
    </w:p>
    <w:p>
      <w:pPr>
        <w:numPr>
          <w:ilvl w:val="0"/>
          <w:numId w:val="1001"/>
        </w:numPr>
        <w:pStyle w:val="Compact"/>
      </w:pPr>
      <w:r>
        <w:t xml:space="preserve">Explore opportunities for collaboration between academia, industry, and government to enhance the quality of design outputs in Kenya Nairobi.</w:t>
      </w:r>
    </w:p>
    <w:bookmarkEnd w:id="22"/>
    <w:bookmarkEnd w:id="23"/>
    <w:bookmarkStart w:id="24" w:name="methodology"/>
    <w:p>
      <w:pPr>
        <w:pStyle w:val="Heading2"/>
      </w:pPr>
      <w:r>
        <w:t xml:space="preserve">Methodology</w:t>
      </w:r>
    </w:p>
    <w:p>
      <w:pPr>
        <w:pStyle w:val="FirstParagraph"/>
      </w:pPr>
      <w:r>
        <w:t xml:space="preserve">The research employed a mixed-methods approach, combining qualitative interviews with UX/UI designers in Nairobi and quantitative surveys distributed to stakeholders in the tech industry. Case studies of successful projects undertaken by local design firms were also analyzed to highlight best practices. The data was collected over six months, ensuring a comprehensive understanding of the subject matter.</w:t>
      </w:r>
    </w:p>
    <w:p>
      <w:pPr>
        <w:pStyle w:val="BodyText"/>
      </w:pPr>
      <w:r>
        <w:t xml:space="preserve">Primary sources included interviews with professionals from universities such as Jomo Kenyatta University and Strathmore Business School, while secondary data was drawn from reports by Kenya’s Ministry of Information Communication and Technology (ICT) and global design publications. This methodology allowed for a nuanced exploration of how UX/UI designers in Nairobi navigate cultural, technical, and economic constraints.</w:t>
      </w:r>
    </w:p>
    <w:bookmarkEnd w:id="24"/>
    <w:bookmarkStart w:id="26" w:name="findings"/>
    <w:bookmarkStart w:id="25"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Education and Training Gaps:</w:t>
      </w:r>
      <w:r>
        <w:t xml:space="preserve"> </w:t>
      </w:r>
      <w:r>
        <w:t xml:space="preserve">While Nairobi has a growing pool of design graduates, many lack formal training in UX/UI principles. This is compounded by the absence of standardized curricula tailored to Kenya’s digital landscape.</w:t>
      </w:r>
    </w:p>
    <w:p>
      <w:pPr>
        <w:numPr>
          <w:ilvl w:val="0"/>
          <w:numId w:val="1002"/>
        </w:numPr>
        <w:pStyle w:val="Compact"/>
      </w:pPr>
      <w:r>
        <w:rPr>
          <w:bCs/>
          <w:b/>
        </w:rPr>
        <w:t xml:space="preserve">Cultural Relevance in Design:</w:t>
      </w:r>
      <w:r>
        <w:t xml:space="preserve"> </w:t>
      </w:r>
      <w:r>
        <w:t xml:space="preserve">UX/UI designers in Nairobi must balance global trends with local preferences. For example, mobile-first design is essential due to Kenya’s reliance on mobile networks for internet access.</w:t>
      </w:r>
    </w:p>
    <w:p>
      <w:pPr>
        <w:numPr>
          <w:ilvl w:val="0"/>
          <w:numId w:val="1002"/>
        </w:numPr>
        <w:pStyle w:val="Compact"/>
      </w:pPr>
      <w:r>
        <w:rPr>
          <w:bCs/>
          <w:b/>
        </w:rPr>
        <w:t xml:space="preserve">Collaboration Opportunities:</w:t>
      </w:r>
      <w:r>
        <w:t xml:space="preserve"> </w:t>
      </w:r>
      <w:r>
        <w:t xml:space="preserve">Partnerships between universities and industry leaders could bridge the gap between theoretical knowledge and practical application. Initiatives like mentorship programs or internships are vital for skill development.</w:t>
      </w:r>
    </w:p>
    <w:bookmarkEnd w:id="25"/>
    <w:bookmarkEnd w:id="26"/>
    <w:bookmarkStart w:id="28" w:name="case-studies"/>
    <w:bookmarkStart w:id="27" w:name="case-studies-in-kenya-nairobi"/>
    <w:p>
      <w:pPr>
        <w:pStyle w:val="Heading2"/>
      </w:pPr>
      <w:r>
        <w:t xml:space="preserve">Case Studies in Kenya Nairobi</w:t>
      </w:r>
    </w:p>
    <w:p>
      <w:pPr>
        <w:pStyle w:val="FirstParagraph"/>
      </w:pPr>
      <w:r>
        <w:t xml:space="preserve">Two case studies highlight the impact of UX/UI design in Nairobi:</w:t>
      </w:r>
    </w:p>
    <w:p>
      <w:pPr>
        <w:numPr>
          <w:ilvl w:val="0"/>
          <w:numId w:val="1003"/>
        </w:numPr>
        <w:pStyle w:val="Compact"/>
      </w:pPr>
      <w:r>
        <w:rPr>
          <w:bCs/>
          <w:b/>
        </w:rPr>
        <w:t xml:space="preserve">M-Pesa’s Interface Evolution:</w:t>
      </w:r>
      <w:r>
        <w:t xml:space="preserve"> </w:t>
      </w:r>
      <w:r>
        <w:t xml:space="preserve">The success of M-Pesa, Kenya’s mobile money platform, underscores the importance of intuitive design. Iterations to its interface have improved user engagement among low-literate populations.</w:t>
      </w:r>
    </w:p>
    <w:p>
      <w:pPr>
        <w:numPr>
          <w:ilvl w:val="0"/>
          <w:numId w:val="1003"/>
        </w:numPr>
        <w:pStyle w:val="Compact"/>
      </w:pPr>
      <w:r>
        <w:rPr>
          <w:bCs/>
          <w:b/>
        </w:rPr>
        <w:t xml:space="preserve">Local Startup Success Story:</w:t>
      </w:r>
      <w:r>
        <w:t xml:space="preserve"> </w:t>
      </w:r>
      <w:r>
        <w:t xml:space="preserve">A Nairobi-based e-commerce startup redesigned its platform using accessibility principles, resulting in a 40% increase in customer retention.</w:t>
      </w:r>
    </w:p>
    <w:bookmarkEnd w:id="27"/>
    <w:bookmarkEnd w:id="28"/>
    <w:bookmarkStart w:id="29" w:name="recommendations"/>
    <w:p>
      <w:pPr>
        <w:pStyle w:val="Heading2"/>
      </w:pPr>
      <w:r>
        <w:t xml:space="preserve">Recommendations</w:t>
      </w:r>
    </w:p>
    <w:p>
      <w:pPr>
        <w:pStyle w:val="FirstParagraph"/>
      </w:pPr>
      <w:r>
        <w:t xml:space="preserve">To strengthen the role of UX/UI designers in Kenya Nairobi, this thesis recommends:</w:t>
      </w:r>
    </w:p>
    <w:p>
      <w:pPr>
        <w:numPr>
          <w:ilvl w:val="0"/>
          <w:numId w:val="1004"/>
        </w:numPr>
        <w:pStyle w:val="Compact"/>
      </w:pPr>
      <w:r>
        <w:t xml:space="preserve">Incorporating localized design thinking into university curricula to prepare students for real-world challenges.</w:t>
      </w:r>
    </w:p>
    <w:p>
      <w:pPr>
        <w:numPr>
          <w:ilvl w:val="0"/>
          <w:numId w:val="1004"/>
        </w:numPr>
        <w:pStyle w:val="Compact"/>
      </w:pPr>
      <w:r>
        <w:t xml:space="preserve">Establishing industry-academia partnerships to fund research and training programs focused on UX/UI design.</w:t>
      </w:r>
    </w:p>
    <w:p>
      <w:pPr>
        <w:numPr>
          <w:ilvl w:val="0"/>
          <w:numId w:val="1004"/>
        </w:numPr>
        <w:pStyle w:val="Compact"/>
      </w:pPr>
      <w:r>
        <w:t xml:space="preserve">Encouraging government support for certification programs that validate the skills of local designers, enhancing their employability in both domestic and international markets.</w:t>
      </w:r>
    </w:p>
    <w:bookmarkEnd w:id="29"/>
    <w:bookmarkStart w:id="30" w:name="conclusion"/>
    <w:p>
      <w:pPr>
        <w:pStyle w:val="Heading2"/>
      </w:pPr>
      <w:r>
        <w:t xml:space="preserve">Conclusion</w:t>
      </w:r>
    </w:p>
    <w:p>
      <w:pPr>
        <w:pStyle w:val="FirstParagraph"/>
      </w:pPr>
      <w:r>
        <w:t xml:space="preserve">This Master Thesis underscores the pivotal role of UX/UI designers in Kenya Nairobi’s journey toward becoming a digital innovation hub. By addressing educational gaps, fostering collaboration, and prioritizing culturally relevant design practices, Nairobi can position itself as a regional leader in user-centric technology. Future research should explore the long-term impact of these strategies on economic growth and social inclusion in Kenya.</w:t>
      </w:r>
    </w:p>
    <w:p>
      <w:pPr>
        <w:pStyle w:val="BodyText"/>
      </w:pPr>
      <w:r>
        <w:t xml:space="preserve">As the field of UX/UI design continues to evolve globally, Kenya Nairobi must adapt its frameworks to ensure that local designers contribute meaningfully to both national and international digital ecosystems.</w:t>
      </w:r>
    </w:p>
    <w:bookmarkEnd w:id="30"/>
    <w:bookmarkStart w:id="31" w:name="references"/>
    <w:p>
      <w:pPr>
        <w:pStyle w:val="Heading2"/>
      </w:pPr>
      <w:r>
        <w:t xml:space="preserve">References</w:t>
      </w:r>
    </w:p>
    <w:p>
      <w:pPr>
        <w:numPr>
          <w:ilvl w:val="0"/>
          <w:numId w:val="1005"/>
        </w:numPr>
        <w:pStyle w:val="Compact"/>
      </w:pPr>
      <w:r>
        <w:t xml:space="preserve">Kenya Ministry of ICT. (2023). *Digital Kenya 2030 Strategy.*</w:t>
      </w:r>
    </w:p>
    <w:p>
      <w:pPr>
        <w:numPr>
          <w:ilvl w:val="0"/>
          <w:numId w:val="1005"/>
        </w:numPr>
        <w:pStyle w:val="Compact"/>
      </w:pPr>
      <w:r>
        <w:t xml:space="preserve">Bangalore, S., &amp; Nambisan, S. (2019). *The Rise of the African Startup Ecosystems.* Journal of Global Entrepreneurship.</w:t>
      </w:r>
    </w:p>
    <w:p>
      <w:pPr>
        <w:numPr>
          <w:ilvl w:val="0"/>
          <w:numId w:val="1005"/>
        </w:numPr>
        <w:pStyle w:val="Compact"/>
      </w:pPr>
      <w:r>
        <w:t xml:space="preserve">Norman, D. A. (2013). *The Design of Everyday Things.* Basic Books.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Kenya Nairobi</dc:title>
  <dc:creator/>
  <dc:language>en</dc:language>
  <cp:keywords/>
  <dcterms:created xsi:type="dcterms:W3CDTF">2026-07-22T08:48:52Z</dcterms:created>
  <dcterms:modified xsi:type="dcterms:W3CDTF">2026-07-22T08:48:52Z</dcterms:modified>
</cp:coreProperties>
</file>

<file path=docProps/custom.xml><?xml version="1.0" encoding="utf-8"?>
<Properties xmlns="http://schemas.openxmlformats.org/officeDocument/2006/custom-properties" xmlns:vt="http://schemas.openxmlformats.org/officeDocument/2006/docPropsVTypes"/>
</file>