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3a37a84767695c4ff2d1e3d8042f107917c69b8"/>
    <w:p>
      <w:pPr>
        <w:pStyle w:val="Heading1"/>
      </w:pPr>
      <w:r>
        <w:t xml:space="preserve">Master Thesis: Exploring the Role of UX UI Designers in Malaysia Kuala Lumpur</w:t>
      </w:r>
    </w:p>
    <w:p>
      <w:pPr>
        <w:pStyle w:val="FirstParagraph"/>
      </w:pPr>
      <w:r>
        <w:t xml:space="preserve">This Master Thesis investigates the evolving landscape of User Experience (UX) and User Interface (UI) design within the context of Malaysia's capital city, Kuala Lumpur. As a burgeoning hub for technology and innovation, Kuala Lumpur presents unique opportunities and challenges for UX/UI designers seeking to align user-centric principles with local cultural, economic, and digital ecosystems.</w:t>
      </w:r>
    </w:p>
    <w:bookmarkStart w:id="20" w:name="introduction"/>
    <w:p>
      <w:pPr>
        <w:pStyle w:val="Heading2"/>
      </w:pPr>
      <w:r>
        <w:t xml:space="preserve">Introduction</w:t>
      </w:r>
    </w:p>
    <w:p>
      <w:pPr>
        <w:pStyle w:val="FirstParagraph"/>
      </w:pPr>
      <w:r>
        <w:t xml:space="preserve">Kuala Lumpur has emerged as a key player in Southeast Asia's tech industry, driven by initiatives such as the Malaysia Digital Economy Corporation (MDEC) and the development of Cyberjaya as a technology park. This thesis examines how UX/UI designers operate within this dynamic environment, focusing on their strategies for creating inclusive digital experiences that resonate with Malaysia's diverse population. The study emphasizes the interplay between global design trends and local needs, particularly in contexts where language, cultural norms, and accessibility play critical roles.</w:t>
      </w:r>
    </w:p>
    <w:bookmarkEnd w:id="20"/>
    <w:bookmarkStart w:id="22" w:name="literature-review"/>
    <w:p>
      <w:pPr>
        <w:pStyle w:val="Heading2"/>
      </w:pPr>
      <w:r>
        <w:t xml:space="preserve">Literature Review</w:t>
      </w:r>
    </w:p>
    <w:p>
      <w:pPr>
        <w:pStyle w:val="FirstParagraph"/>
      </w:pPr>
      <w:r>
        <w:t xml:space="preserve">The importance of UX/UI design in driving user engagement has been well-documented in international literature. However, few studies have specifically addressed its application in emerging markets like Malaysia. Research highlights the significance of cultural sensitivity in UI elements—such as color symbolism, typography choices, and multilingual support—to ensure inclusivity for Malaysia's multicultural society (e.g., Malay, Chinese, Indian communities). Additionally, the rise of mobile-first design in Kuala Lumpur reflects a broader shift toward responsive interfaces tailored to smartphone usage patterns prevalent across the region.</w:t>
      </w:r>
    </w:p>
    <w:bookmarkStart w:id="21" w:name="X10b2f90c70dc2710c84f91a923e129bc5a900bc"/>
    <w:p>
      <w:pPr>
        <w:pStyle w:val="Heading3"/>
      </w:pPr>
      <w:r>
        <w:t xml:space="preserve">Key Challenges for UX/UI Designers in Kuala Lumpur</w:t>
      </w:r>
    </w:p>
    <w:p>
      <w:pPr>
        <w:numPr>
          <w:ilvl w:val="0"/>
          <w:numId w:val="1001"/>
        </w:numPr>
        <w:pStyle w:val="Compact"/>
      </w:pPr>
      <w:r>
        <w:rPr>
          <w:bCs/>
          <w:b/>
        </w:rPr>
        <w:t xml:space="preserve">Cultural Diversity:</w:t>
      </w:r>
      <w:r>
        <w:t xml:space="preserve"> </w:t>
      </w:r>
      <w:r>
        <w:t xml:space="preserve">Balancing the aesthetic preferences and usability expectations of Malaysia's multiethnic population.</w:t>
      </w:r>
    </w:p>
    <w:p>
      <w:pPr>
        <w:numPr>
          <w:ilvl w:val="0"/>
          <w:numId w:val="1001"/>
        </w:numPr>
        <w:pStyle w:val="Compact"/>
      </w:pPr>
      <w:r>
        <w:rPr>
          <w:bCs/>
          <w:b/>
        </w:rPr>
        <w:t xml:space="preserve">Tech Infrastructure Gaps:</w:t>
      </w:r>
      <w:r>
        <w:t xml:space="preserve"> </w:t>
      </w:r>
      <w:r>
        <w:t xml:space="preserve">Addressing disparities in internet connectivity and device accessibility across urban and rural areas within KL.</w:t>
      </w:r>
    </w:p>
    <w:p>
      <w:pPr>
        <w:numPr>
          <w:ilvl w:val="0"/>
          <w:numId w:val="1001"/>
        </w:numPr>
        <w:pStyle w:val="Compact"/>
      </w:pPr>
      <w:r>
        <w:rPr>
          <w:bCs/>
          <w:b/>
        </w:rPr>
        <w:t xml:space="preserve">Localizing Global Trends:</w:t>
      </w:r>
      <w:r>
        <w:t xml:space="preserve"> </w:t>
      </w:r>
      <w:r>
        <w:t xml:space="preserve">Adapting Western design methodologies to align with local business practices, such as integrating Islamic financial services into digital platforms.</w:t>
      </w:r>
    </w:p>
    <w:bookmarkEnd w:id="21"/>
    <w:bookmarkEnd w:id="22"/>
    <w:bookmarkStart w:id="24" w:name="methodology"/>
    <w:p>
      <w:pPr>
        <w:pStyle w:val="Heading2"/>
      </w:pPr>
      <w:r>
        <w:t xml:space="preserve">Methodology</w:t>
      </w:r>
    </w:p>
    <w:p>
      <w:pPr>
        <w:pStyle w:val="FirstParagraph"/>
      </w:pPr>
      <w:r>
        <w:t xml:space="preserve">This thesis employs a mixed-methods approach, combining qualitative and quantitative analyses. Data was gathered through semi-structured interviews with 15 UX/UI professionals working in Kuala Lumpur, case studies of local startups, and surveys distributed to over 200 users of Malaysian digital platforms. The findings were cross-referenced with secondary data from industry reports (e.g., Google’s State of Mobile Report) and academic publications on UX/UI design in Southeast Asia.</w:t>
      </w:r>
    </w:p>
    <w:bookmarkStart w:id="23" w:name="X9785804429c7a6e6fc9ec84679ae700c2d0e67e"/>
    <w:p>
      <w:pPr>
        <w:pStyle w:val="Heading3"/>
      </w:pPr>
      <w:r>
        <w:t xml:space="preserve">Case Study: UI/UX Redesign for a KL-Based E-Commerce Platform</w:t>
      </w:r>
    </w:p>
    <w:p>
      <w:pPr>
        <w:pStyle w:val="FirstParagraph"/>
      </w:pPr>
      <w:r>
        <w:t xml:space="preserve">A case study of a Malaysian e-commerce startup revealed that prioritizing local language support (Malay, Mandarin, Tamil) alongside English significantly improved user retention. The redesign also incorporated culturally relevant iconography and simplified navigation to cater to users with varying levels of digital literacy.</w:t>
      </w:r>
    </w:p>
    <w:bookmarkEnd w:id="23"/>
    <w:bookmarkEnd w:id="24"/>
    <w:bookmarkStart w:id="25" w:name="findings-and-discussion"/>
    <w:p>
      <w:pPr>
        <w:pStyle w:val="Heading2"/>
      </w:pPr>
      <w:r>
        <w:t xml:space="preserve">Findings and Discussion</w:t>
      </w:r>
    </w:p>
    <w:p>
      <w:pPr>
        <w:pStyle w:val="FirstParagraph"/>
      </w:pPr>
      <w:r>
        <w:t xml:space="preserve">The research identified several trends unique to Kuala Lumpur’s UX/UI landscape:</w:t>
      </w:r>
    </w:p>
    <w:p>
      <w:pPr>
        <w:numPr>
          <w:ilvl w:val="0"/>
          <w:numId w:val="1002"/>
        </w:numPr>
        <w:pStyle w:val="Compact"/>
      </w:pPr>
      <w:r>
        <w:rPr>
          <w:bCs/>
          <w:b/>
        </w:rPr>
        <w:t xml:space="preserve">Cultural Localization:</w:t>
      </w:r>
      <w:r>
        <w:t xml:space="preserve"> </w:t>
      </w:r>
      <w:r>
        <w:t xml:space="preserve">Successful designs often feature adaptive layouts that respect Islamic modesty principles, such as avoiding overtly casual or gender-specific imagery.</w:t>
      </w:r>
    </w:p>
    <w:p>
      <w:pPr>
        <w:numPr>
          <w:ilvl w:val="0"/>
          <w:numId w:val="1002"/>
        </w:numPr>
        <w:pStyle w:val="Compact"/>
      </w:pPr>
      <w:r>
        <w:rPr>
          <w:bCs/>
          <w:b/>
        </w:rPr>
        <w:t xml:space="preserve">Mobile-First Strategies:</w:t>
      </w:r>
      <w:r>
        <w:t xml:space="preserve"> </w:t>
      </w:r>
      <w:r>
        <w:t xml:space="preserve">Over 80% of surveyed users in KL accessed digital services via mobile devices, prompting a focus on streamlined interfaces and fast load times.</w:t>
      </w:r>
    </w:p>
    <w:p>
      <w:pPr>
        <w:numPr>
          <w:ilvl w:val="0"/>
          <w:numId w:val="1002"/>
        </w:numPr>
        <w:pStyle w:val="Compact"/>
      </w:pPr>
      <w:r>
        <w:rPr>
          <w:bCs/>
          <w:b/>
        </w:rPr>
        <w:t xml:space="preserve">Cross-Platform Consistency:</w:t>
      </w:r>
      <w:r>
        <w:t xml:space="preserve"> </w:t>
      </w:r>
      <w:r>
        <w:t xml:space="preserve">Designers emphasized the need for cohesive experiences across web, iOS, and Android platforms to meet user expectations in a fragmented tech environment.</w:t>
      </w:r>
    </w:p>
    <w:p>
      <w:pPr>
        <w:pStyle w:val="FirstParagraph"/>
      </w:pPr>
      <w:r>
        <w:t xml:space="preserve">Despite these successes, challenges remain. For instance, the lack of standardized UX/UI guidelines tailored to Malaysia’s context was cited as a barrier to scaling digital solutions. Additionally, designers often face pressure from stakeholders to prioritize rapid prototyping over user research, risking the exclusion of marginalized groups in their target audience.</w:t>
      </w:r>
    </w:p>
    <w:bookmarkEnd w:id="25"/>
    <w:bookmarkStart w:id="26" w:name="conclusion"/>
    <w:p>
      <w:pPr>
        <w:pStyle w:val="Heading2"/>
      </w:pPr>
      <w:r>
        <w:t xml:space="preserve">Conclusion</w:t>
      </w:r>
    </w:p>
    <w:p>
      <w:pPr>
        <w:pStyle w:val="FirstParagraph"/>
      </w:pPr>
      <w:r>
        <w:t xml:space="preserve">This Master Thesis underscores the critical role of UX/UI designers in shaping Kuala Lumpur's digital future. By bridging global design principles with local needs, professionals can create solutions that are not only functional but also culturally resonant. The findings advocate for increased collaboration between academia, industry stakeholders, and policymakers to establish region-specific frameworks for UX/UI education and practice in Malaysia.</w:t>
      </w:r>
    </w:p>
    <w:p>
      <w:pPr>
        <w:pStyle w:val="BodyText"/>
      </w:pPr>
      <w:r>
        <w:t xml:space="preserve">Future research could explore the impact of AI-driven tools on UX/UI workflows in KL or examine the role of gamification in enhancing user engagement among younger demographics. As Kuala Lumpur continues to grow as a tech hub, the insights from this thesis will remain relevant for designers navigating both local and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 UI Designer Practices and Challenges in Malaysia Kuala Lumpur</dc:title>
  <dc:creator/>
  <dc:language>en</dc:language>
  <cp:keywords/>
  <dcterms:created xsi:type="dcterms:W3CDTF">2026-07-21T07:24:50Z</dcterms:created>
  <dcterms:modified xsi:type="dcterms:W3CDTF">2026-07-21T07:24:50Z</dcterms:modified>
</cp:coreProperties>
</file>

<file path=docProps/custom.xml><?xml version="1.0" encoding="utf-8"?>
<Properties xmlns="http://schemas.openxmlformats.org/officeDocument/2006/custom-properties" xmlns:vt="http://schemas.openxmlformats.org/officeDocument/2006/docPropsVTypes"/>
</file>