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6dfb10c388f0235356341a00480253dfa6df64"/>
    <w:p>
      <w:pPr>
        <w:pStyle w:val="Heading1"/>
      </w:pPr>
      <w:r>
        <w:t xml:space="preserve">Master Thesis: The Role of UX/UI Designers in Enhancing Digital Experiences for Myanmar Yangon</w:t>
      </w:r>
    </w:p>
    <w:bookmarkStart w:id="20" w:name="abstract"/>
    <w:p>
      <w:pPr>
        <w:pStyle w:val="Heading2"/>
      </w:pPr>
      <w:r>
        <w:t xml:space="preserve">Abstract</w:t>
      </w:r>
    </w:p>
    <w:p>
      <w:pPr>
        <w:pStyle w:val="FirstParagraph"/>
      </w:pPr>
      <w:r>
        <w:t xml:space="preserve">This Master Thesis explores the evolving role of UX/UI designers in shaping digital ecosystems within Myanmar's dynamic capital city, Yangon. As technology adoption accelerates across sectors such as e-commerce, government services, and education, the need for user-centered design practices has become critical. This study investigates how UX/UI designers can bridge gaps between traditional cultural values and modern digital interfaces while addressing challenges unique to Myanmar's context. Through a combination of qualitative research and case studies from Yangon-based tech startups, this thesis provides actionable insights for future practitioners aiming to create inclusive, culturally resonant digital products.</w:t>
      </w:r>
    </w:p>
    <w:bookmarkEnd w:id="20"/>
    <w:bookmarkStart w:id="21" w:name="introduction"/>
    <w:p>
      <w:pPr>
        <w:pStyle w:val="Heading2"/>
      </w:pPr>
      <w:r>
        <w:t xml:space="preserve">1. Introduction</w:t>
      </w:r>
    </w:p>
    <w:p>
      <w:pPr>
        <w:pStyle w:val="FirstParagraph"/>
      </w:pPr>
      <w:r>
        <w:t xml:space="preserve">In the context of Myanmar's rapid technological transformation, Yangon stands as a pivotal hub for innovation and digital adoption. The city’s growing smartphone penetration and internet access have created unprecedented opportunities for startups, government initiatives, and international corporations to engage with local users. However, the success of these digital platforms hinges on their usability, accessibility, and alignment with user expectations—goals that UX/UI designers are uniquely positioned to achieve.</w:t>
      </w:r>
    </w:p>
    <w:p>
      <w:pPr>
        <w:pStyle w:val="BodyText"/>
      </w:pPr>
      <w:r>
        <w:t xml:space="preserve">This Master Thesis critically examines the challenges and opportunities facing UX/UI designers in Myanmar Yangon. It argues that a deep understanding of local cultural norms, language preferences (such as Burmese script integration), and socio-economic conditions is essential for designing effective interfaces. The research also highlights the need for tailored education and training programs to upskill local designers in this niche field.</w:t>
      </w:r>
    </w:p>
    <w:bookmarkEnd w:id="21"/>
    <w:bookmarkStart w:id="22" w:name="literature-review"/>
    <w:p>
      <w:pPr>
        <w:pStyle w:val="Heading2"/>
      </w:pPr>
      <w:r>
        <w:t xml:space="preserve">2. Literature Review</w:t>
      </w:r>
    </w:p>
    <w:p>
      <w:pPr>
        <w:pStyle w:val="FirstParagraph"/>
      </w:pPr>
      <w:r>
        <w:t xml:space="preserve">The global significance of UX/UI design is well-documented, with studies emphasizing its role in improving user satisfaction and business outcomes (Norman, 2013). However, literature on regional adaptations—particularly in emerging markets like Myanmar—is scarce. This thesis fills that gap by analyzing how universal UX principles must be adapted to address Yangon-specific challenges such as low digital literacy among older demographics or the use of multiple languages in a single interface.</w:t>
      </w:r>
    </w:p>
    <w:p>
      <w:pPr>
        <w:pStyle w:val="BodyText"/>
      </w:pPr>
      <w:r>
        <w:t xml:space="preserve">Existing research underscores the importance of cultural sensitivity in design (Hassenzahl, 2010). For instance, color symbolism varies across cultures; while red signifies urgency in Western contexts, it may carry different connotations in Burmese culture. This thesis explores such nuances through surveys and interviews with UX/UI professionals active in Yangon.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 UX/UI designers in Yangon and quantitative surveys of 500 users from diverse age groups and professions. Data collection occurred between January and March 2024, focusing on platforms such as local e-commerce apps (e.g., Wink), government digital services, and educational software.</w:t>
      </w:r>
    </w:p>
    <w:p>
      <w:pPr>
        <w:pStyle w:val="BodyText"/>
      </w:pPr>
      <w:r>
        <w:t xml:space="preserve">Interviews were structured to identify pain points in current design practices, while surveys assessed user preferences for navigation styles, visual elements (e.g., icons vs. text labels), and language support. The findings are analyzed through the lens of the Double Diamond Design Process (British Design Council, 2018), emphasizing empathy-driven solutions tailored to Yangon’s unique context.</w:t>
      </w:r>
    </w:p>
    <w:bookmarkEnd w:id="23"/>
    <w:bookmarkStart w:id="25" w:name="findings"/>
    <w:bookmarkStart w:id="24" w:name="key-findings"/>
    <w:p>
      <w:pPr>
        <w:pStyle w:val="Heading2"/>
      </w:pPr>
      <w:r>
        <w:t xml:space="preserve">4. Key Findings</w:t>
      </w:r>
    </w:p>
    <w:p>
      <w:pPr>
        <w:numPr>
          <w:ilvl w:val="0"/>
          <w:numId w:val="1001"/>
        </w:numPr>
        <w:pStyle w:val="Compact"/>
      </w:pPr>
      <w:r>
        <w:rPr>
          <w:bCs/>
          <w:b/>
        </w:rPr>
        <w:t xml:space="preserve">Cultural Nuance in UI Elements:</w:t>
      </w:r>
      <w:r>
        <w:t xml:space="preserve"> </w:t>
      </w:r>
      <w:r>
        <w:t xml:space="preserve">Users expressed a preference for interfaces that blend traditional Burmese aesthetics (e.g., use of floral patterns or gold accents) with modern minimalism.</w:t>
      </w:r>
    </w:p>
    <w:p>
      <w:pPr>
        <w:numPr>
          <w:ilvl w:val="0"/>
          <w:numId w:val="1001"/>
        </w:numPr>
        <w:pStyle w:val="Compact"/>
      </w:pPr>
      <w:r>
        <w:rPr>
          <w:bCs/>
          <w:b/>
        </w:rPr>
        <w:t xml:space="preserve">Linguistic Challenges:</w:t>
      </w:r>
      <w:r>
        <w:t xml:space="preserve"> </w:t>
      </w:r>
      <w:r>
        <w:t xml:space="preserve">Multilingual support remains a hurdle, as many apps lack seamless switching between Burmese and English, leading to confusion among bilingual users.</w:t>
      </w:r>
    </w:p>
    <w:p>
      <w:pPr>
        <w:numPr>
          <w:ilvl w:val="0"/>
          <w:numId w:val="1001"/>
        </w:numPr>
        <w:pStyle w:val="Compact"/>
      </w:pPr>
      <w:r>
        <w:rPr>
          <w:bCs/>
          <w:b/>
        </w:rPr>
        <w:t xml:space="preserve">Accessibility Gaps:</w:t>
      </w:r>
      <w:r>
        <w:t xml:space="preserve"> </w:t>
      </w:r>
      <w:r>
        <w:t xml:space="preserve">Over 30% of respondents reported difficulty navigating interfaces due to small text sizes or inconsistent iconography.</w:t>
      </w:r>
    </w:p>
    <w:p>
      <w:pPr>
        <w:numPr>
          <w:ilvl w:val="0"/>
          <w:numId w:val="1001"/>
        </w:numPr>
        <w:pStyle w:val="Compact"/>
      </w:pPr>
      <w:r>
        <w:rPr>
          <w:bCs/>
          <w:b/>
        </w:rPr>
        <w:t xml:space="preserve">Educational Needs:</w:t>
      </w:r>
      <w:r>
        <w:t xml:space="preserve"> </w:t>
      </w:r>
      <w:r>
        <w:t xml:space="preserve">UX/UI designers in Yangon often lack formal training in accessibility standards, highlighting a need for localized curriculum development.</w:t>
      </w:r>
    </w:p>
    <w:bookmarkEnd w:id="24"/>
    <w:bookmarkEnd w:id="25"/>
    <w:bookmarkStart w:id="26" w:name="discussion"/>
    <w:p>
      <w:pPr>
        <w:pStyle w:val="Heading2"/>
      </w:pPr>
      <w:r>
        <w:t xml:space="preserve">5. Discussion</w:t>
      </w:r>
    </w:p>
    <w:p>
      <w:pPr>
        <w:pStyle w:val="FirstParagraph"/>
      </w:pPr>
      <w:r>
        <w:t xml:space="preserve">The findings reveal that UX/UI design in Myanmar Yangon cannot be treated as a global problem with local solutions; rather, it requires a reimagining of universal principles through a culturally contextualized lens. For example, while card-based layouts are popular globally, users in Yangon preferred vertically scrolling interfaces due to the prevalence of single-handed mobile use.</w:t>
      </w:r>
    </w:p>
    <w:p>
      <w:pPr>
        <w:pStyle w:val="BodyText"/>
      </w:pPr>
      <w:r>
        <w:t xml:space="preserve">Furthermore, the study highlights the critical role of community feedback loops. Designers who collaborated with local user groups reported higher satisfaction rates and faster iteration cycles. This underscores the importance of embedding participatory design methods into standard practices for Yangon-based projects.</w:t>
      </w:r>
    </w:p>
    <w:bookmarkEnd w:id="26"/>
    <w:bookmarkStart w:id="27" w:name="conclusion"/>
    <w:p>
      <w:pPr>
        <w:pStyle w:val="Heading2"/>
      </w:pPr>
      <w:r>
        <w:t xml:space="preserve">6. Conclusion</w:t>
      </w:r>
    </w:p>
    <w:p>
      <w:pPr>
        <w:pStyle w:val="FirstParagraph"/>
      </w:pPr>
      <w:r>
        <w:t xml:space="preserve">This Master Thesis asserts that UX/UI designers are pivotal in driving Myanmar Yangon’s digital transformation. By addressing cultural, linguistic, and accessibility challenges through empathetic design practices, they can create solutions that resonate with diverse user groups. The research also calls for institutional support—such as partnerships between universities and local tech firms—to formalize education in UX/UI design tailored to Myanmar’s needs.</w:t>
      </w:r>
    </w:p>
    <w:p>
      <w:pPr>
        <w:pStyle w:val="BodyText"/>
      </w:pPr>
      <w:r>
        <w:t xml:space="preserve">Future studies could explore the long-term impact of culturally adapted interfaces on user retention or the role of AI-driven personalization in overcoming language barriers. As Yangon continues to evolve, the insights from this thesis will serve as a foundation for fostering inclusive digital experiences that honor both tradition and innovation.</w:t>
      </w:r>
    </w:p>
    <w:bookmarkEnd w:id="27"/>
    <w:bookmarkStart w:id="28" w:name="references"/>
    <w:p>
      <w:pPr>
        <w:pStyle w:val="Heading2"/>
      </w:pPr>
      <w:r>
        <w:t xml:space="preserve">References</w:t>
      </w:r>
    </w:p>
    <w:p>
      <w:pPr>
        <w:numPr>
          <w:ilvl w:val="0"/>
          <w:numId w:val="1002"/>
        </w:numPr>
        <w:pStyle w:val="Compact"/>
      </w:pPr>
      <w:r>
        <w:t xml:space="preserve">Hassenzahl, M. (2010). Experience Design: Technology for All the Right Reasons. Springer.</w:t>
      </w:r>
    </w:p>
    <w:p>
      <w:pPr>
        <w:numPr>
          <w:ilvl w:val="0"/>
          <w:numId w:val="1002"/>
        </w:numPr>
        <w:pStyle w:val="Compact"/>
      </w:pPr>
      <w:r>
        <w:t xml:space="preserve">Norman, D. A. (2013). The Design of Everyday Things. Basic Books.</w:t>
      </w:r>
    </w:p>
    <w:p>
      <w:pPr>
        <w:numPr>
          <w:ilvl w:val="0"/>
          <w:numId w:val="1002"/>
        </w:numPr>
        <w:pStyle w:val="Compact"/>
      </w:pPr>
      <w:r>
        <w:t xml:space="preserve">British Design Council. (2018). Double Diamond Model.</w:t>
      </w:r>
    </w:p>
    <w:bookmarkEnd w:id="28"/>
    <w:p>
      <w:pPr>
        <w:pStyle w:val="FirstParagraph"/>
      </w:pPr>
      <w:r>
        <w:t xml:space="preserve">This Master Thesis is dedicated to advancing the field of UX/UI design in Myanmar Yangon, where innovation meets tradition in the digital age.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Myanmar Yangon</dc:title>
  <dc:creator/>
  <dc:language>en</dc:language>
  <cp:keywords/>
  <dcterms:created xsi:type="dcterms:W3CDTF">2026-07-17T02:52:30Z</dcterms:created>
  <dcterms:modified xsi:type="dcterms:W3CDTF">2026-07-17T02:52:30Z</dcterms:modified>
</cp:coreProperties>
</file>

<file path=docProps/custom.xml><?xml version="1.0" encoding="utf-8"?>
<Properties xmlns="http://schemas.openxmlformats.org/officeDocument/2006/custom-properties" xmlns:vt="http://schemas.openxmlformats.org/officeDocument/2006/docPropsVTypes"/>
</file>