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a49cd81495413ce22d3d123e6af6128a841e51"/>
    <w:p>
      <w:pPr>
        <w:pStyle w:val="Heading1"/>
      </w:pPr>
      <w:r>
        <w:t xml:space="preserve">Master Thesis: The Role of UX/UI Designers in Enhancing Digital Experiences in Peru’s Metropolitan Area (Lima)</w:t>
      </w:r>
    </w:p>
    <w:p>
      <w:pPr>
        <w:pStyle w:val="FirstParagraph"/>
      </w:pPr>
      <w:r>
        <w:t xml:space="preserve">This Master Thesis explores the evolving role of UX/UI designers in shaping digital experiences tailored to the unique cultural, economic, and technological landscape of Lima, Peru. As a rapidly growing hub for innovation and digital transformation across Latin America, Lima presents both opportunities and challenges for UX/UI professionals aiming to create user-centered solutions that resonate with local users while adhering to global design principles.</w:t>
      </w:r>
    </w:p>
    <w:bookmarkStart w:id="20" w:name="introduction"/>
    <w:p>
      <w:pPr>
        <w:pStyle w:val="Heading2"/>
      </w:pPr>
      <w:r>
        <w:t xml:space="preserve">Introduction</w:t>
      </w:r>
    </w:p>
    <w:p>
      <w:pPr>
        <w:pStyle w:val="FirstParagraph"/>
      </w:pPr>
      <w:r>
        <w:t xml:space="preserve">In recent years, Peru has emerged as a key player in the region’s tech ecosystem, with Lima at its core. The city’s dynamic economy, diverse population, and increasing digital adoption have created a demand for skilled UX/UI designers who can navigate the complexities of designing for both local and international markets. This thesis examines how UX/UI designers in Lima must balance global best practices with localized insights to meet the needs of users across sectors such as e-commerce, fintech, education, and government services.</w:t>
      </w:r>
    </w:p>
    <w:p>
      <w:pPr>
        <w:pStyle w:val="BodyText"/>
      </w:pPr>
      <w:r>
        <w:t xml:space="preserve">The research questions guiding this Master Thesis include: How do cultural and socioeconomic factors in Lima influence user behavior and expectations for digital products? What challenges do UX/UI designers face when adapting global design principles to Peru’s context? And how can the education system in Lima prepare future UX/UI professionals for these unique demands?</w:t>
      </w:r>
    </w:p>
    <w:bookmarkEnd w:id="20"/>
    <w:bookmarkStart w:id="21" w:name="literature-review"/>
    <w:p>
      <w:pPr>
        <w:pStyle w:val="Heading2"/>
      </w:pPr>
      <w:r>
        <w:t xml:space="preserve">Literature Review</w:t>
      </w:r>
    </w:p>
    <w:p>
      <w:pPr>
        <w:pStyle w:val="FirstParagraph"/>
      </w:pPr>
      <w:r>
        <w:t xml:space="preserve">The field of UX/UI design is rooted in human-centered principles, emphasizing empathy, usability, and accessibility. However, the application of these principles varies significantly across regions due to differences in user demographics, technological infrastructure, and cultural norms. Studies on UX/UI in Latin America highlight the need for context-aware design that accounts for factors such as language diversity (e.g., Spanish dialects in Peru), varying levels of digital literacy, and limited access to high-speed internet.</w:t>
      </w:r>
    </w:p>
    <w:p>
      <w:pPr>
        <w:pStyle w:val="BodyText"/>
      </w:pPr>
      <w:r>
        <w:t xml:space="preserve">In particular, Lima’s urban environment—marked by a mix of modern skyscrapers and informal settlements—reflects the city’s economic disparities. These disparities influence how users interact with digital platforms, necessitating designs that are both aesthetically modern and functionally accessible. For instance, mobile-first design is critical in Lima due to the high reliance on smartphones over desktop computers.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UX/UI professionals in Lima and quantitative analysis of user behavior data from local applications. Semi-structured interviews were conducted with 15 UX/UI designers working across industries in Peru, while usability tests were carried out on three popular apps (e-commerce, banking, and public service platforms) to evaluate user satisfaction and pain points.</w:t>
      </w:r>
    </w:p>
    <w:p>
      <w:pPr>
        <w:pStyle w:val="BodyText"/>
      </w:pPr>
      <w:r>
        <w:t xml:space="preserve">Data collection focused on Lima’s metropolitan area, given its status as the country’s political, economic, and cultural center. The study also included a review of academic papers and industry reports on digital trends in Peru to contextualize findings within broader regional developments.</w:t>
      </w:r>
    </w:p>
    <w:bookmarkEnd w:id="22"/>
    <w:bookmarkStart w:id="23" w:name="findings-uxui-design-challenges-in-lima"/>
    <w:p>
      <w:pPr>
        <w:pStyle w:val="Heading2"/>
      </w:pPr>
      <w:r>
        <w:t xml:space="preserve">Findings: UX/UI Design Challenges in Lima</w:t>
      </w:r>
    </w:p>
    <w:p>
      <w:pPr>
        <w:pStyle w:val="FirstParagraph"/>
      </w:pPr>
      <w:r>
        <w:t xml:space="preserve">The research uncovered several key challenges faced by UX/UI designers in Lima. First, cultural nuances such as collectivist values and high social media engagement require designs that prioritize community-driven features and intuitive navigation. Second, socioeconomic diversity means that designers must create interfaces that are functional for users with varying levels of technical proficiency and access to resources.</w:t>
      </w:r>
    </w:p>
    <w:p>
      <w:pPr>
        <w:pStyle w:val="BodyText"/>
      </w:pPr>
      <w:r>
        <w:t xml:space="preserve">For example, one designer noted the difficulty of designing an e-commerce platform for both affluent users who prioritize visual aesthetics and low-income users who focus on affordability and ease of use. Additionally, language barriers posed challenges in multilingual regions within Lima, where Quechua or Aymara speakers may struggle with Spanish-dominated interfaces.</w:t>
      </w:r>
    </w:p>
    <w:p>
      <w:pPr>
        <w:pStyle w:val="BodyText"/>
      </w:pPr>
      <w:r>
        <w:t xml:space="preserve">The usability tests further revealed that many local apps lack accessibility features such as screen reader compatibility or high-contrast modes, which are essential for users with disabilities. These findings highlight the urgent need for UX/UI designers in Lima to prioritize inclusive design practices that align with global standards while addressing local needs.</w:t>
      </w:r>
    </w:p>
    <w:bookmarkEnd w:id="23"/>
    <w:bookmarkStart w:id="24" w:name="X78ef13e2c08d4ecccacb3b962338c5627b819a4"/>
    <w:p>
      <w:pPr>
        <w:pStyle w:val="Heading2"/>
      </w:pPr>
      <w:r>
        <w:t xml:space="preserve">Discussion: Bridging Global and Local Design Practices</w:t>
      </w:r>
    </w:p>
    <w:p>
      <w:pPr>
        <w:pStyle w:val="FirstParagraph"/>
      </w:pPr>
      <w:r>
        <w:t xml:space="preserve">The results of this Master Thesis underscore the importance of contextualizing UX/UI design within Lima’s specific environment. While global frameworks like the Nielsen Norman Group’s usability heuristics provide a solid foundation, they must be adapted to reflect Peru’s unique challenges. For instance, mobile-first design in Lima should prioritize offline functionality due to intermittent internet connectivity in certain areas.</w:t>
      </w:r>
    </w:p>
    <w:p>
      <w:pPr>
        <w:pStyle w:val="BodyText"/>
      </w:pPr>
      <w:r>
        <w:t xml:space="preserve">Moreover, collaboration between UX/UI designers and anthropologists or sociologists could yield deeper insights into user behavior. This interdisciplinary approach would enable the creation of more culturally resonant digital products that foster trust and engagement among Peruvian users.</w:t>
      </w:r>
    </w:p>
    <w:bookmarkEnd w:id="24"/>
    <w:bookmarkStart w:id="25" w:name="Xcf34dad63d2b78a8b3d82e85ef58e89b22e7592"/>
    <w:p>
      <w:pPr>
        <w:pStyle w:val="Heading2"/>
      </w:pPr>
      <w:r>
        <w:t xml:space="preserve">Recommendations for Education and Industry</w:t>
      </w:r>
    </w:p>
    <w:p>
      <w:pPr>
        <w:pStyle w:val="FirstParagraph"/>
      </w:pPr>
      <w:r>
        <w:t xml:space="preserve">To address these challenges, this Master Thesis advocates for the integration of cultural competence training in UX/UI curricula at Lima’s academic institutions. Programs should emphasize case studies from Latin America and include modules on accessibility, inclusive design, and local market research.</w:t>
      </w:r>
    </w:p>
    <w:p>
      <w:pPr>
        <w:pStyle w:val="BodyText"/>
      </w:pPr>
      <w:r>
        <w:t xml:space="preserve">Industry stakeholders are also encouraged to invest in user research initiatives that involve Peruvian communities directly. By involving users from diverse backgrounds in the design process, UX/UI professionals can ensure that digital solutions are not only functional but also meaningful within their sociocultural context.</w:t>
      </w:r>
    </w:p>
    <w:bookmarkEnd w:id="25"/>
    <w:bookmarkStart w:id="26" w:name="conclusion"/>
    <w:p>
      <w:pPr>
        <w:pStyle w:val="Heading2"/>
      </w:pPr>
      <w:r>
        <w:t xml:space="preserve">Conclusion</w:t>
      </w:r>
    </w:p>
    <w:p>
      <w:pPr>
        <w:pStyle w:val="FirstParagraph"/>
      </w:pPr>
      <w:r>
        <w:t xml:space="preserve">This Master Thesis highlights the critical role of UX/UI designers in shaping digital experiences that bridge global standards with local needs in Lima, Peru. As the city continues to grow as a tech hub, the demand for designers who can navigate cultural and socioeconomic complexities will only increase. By fostering education programs that emphasize context-aware design and promoting industry-wide collaboration, Lima can emerge as a leader in innovative UX/UI practices tailored to Latin America’s unique digital landscape.</w:t>
      </w:r>
    </w:p>
    <w:p>
      <w:pPr>
        <w:pStyle w:val="BodyText"/>
      </w:pPr>
      <w:r>
        <w:t xml:space="preserve">The findings of this research serve as a foundation for future studies on the intersection of UX/UI design and regional development in Peru. Ultimately, the success of digital transformation in Lima depends on the ability of UX/UI designers to create solutions that are both globally competitive and locally relevant.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2026-04-29T07:17:19Z</dcterms:created>
  <dcterms:modified xsi:type="dcterms:W3CDTF">2026-04-29T07:17:19Z</dcterms:modified>
</cp:coreProperties>
</file>

<file path=docProps/custom.xml><?xml version="1.0" encoding="utf-8"?>
<Properties xmlns="http://schemas.openxmlformats.org/officeDocument/2006/custom-properties" xmlns:vt="http://schemas.openxmlformats.org/officeDocument/2006/docPropsVTypes"/>
</file>