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Enhancing</w:t>
      </w:r>
      <w:r>
        <w:t xml:space="preserve"> </w:t>
      </w:r>
      <w:r>
        <w:t xml:space="preserve">Digital</w:t>
      </w:r>
      <w:r>
        <w:t xml:space="preserve"> </w:t>
      </w:r>
      <w:r>
        <w:t xml:space="preserve">Experiences</w:t>
      </w:r>
      <w:r>
        <w:t xml:space="preserve"> </w:t>
      </w:r>
      <w:r>
        <w:t xml:space="preserve">within</w:t>
      </w:r>
      <w:r>
        <w:t xml:space="preserve"> </w:t>
      </w:r>
      <w:r>
        <w:t xml:space="preserve">Qatar</w:t>
      </w:r>
      <w:r>
        <w:t xml:space="preserve"> </w:t>
      </w:r>
      <w:r>
        <w:t xml:space="preserve">Doha</w:t>
      </w:r>
    </w:p>
    <w:p>
      <w:pPr>
        <w:pStyle w:val="FirstParagraph"/>
      </w:pPr>
      <w:r>
        <w:t xml:space="preserve">```html</w:t>
      </w:r>
    </w:p>
    <w:bookmarkStart w:id="31" w:name="X02ec22b2399d27a7512c6a539c5ef41170bd40a"/>
    <w:p>
      <w:pPr>
        <w:pStyle w:val="Heading1"/>
      </w:pPr>
      <w:r>
        <w:t xml:space="preserve">Master Thesis: The Role of UX/UI Designers in Enhancing Digital Experiences within Qatar Doha</w:t>
      </w:r>
    </w:p>
    <w:bookmarkStart w:id="20" w:name="abstract"/>
    <w:p>
      <w:pPr>
        <w:pStyle w:val="Heading2"/>
      </w:pPr>
      <w:r>
        <w:t xml:space="preserve">Abstract</w:t>
      </w:r>
    </w:p>
    <w:p>
      <w:pPr>
        <w:pStyle w:val="FirstParagraph"/>
      </w:pPr>
      <w:r>
        <w:t xml:space="preserve">This Master Thesis explores the evolving role of UX/UI designers in shaping digital experiences tailored to the unique cultural, economic, and technological landscape of Qatar Doha. As a global hub for innovation and smart city development, Qatar Doha presents distinct challenges and opportunities for UX/UI professionals. This research investigates how local designers adapt global design principles to meet regional user needs while aligning with national strategies like Vision 2030. Through case studies, interviews, and usability analyses of digital platforms in Doha, this thesis highlights the importance of cultural sensitivity, accessibility standards, and user-centered design practices in driving digital transformation across sectors such as education, healthcare, finance, and tourism.</w:t>
      </w:r>
    </w:p>
    <w:bookmarkEnd w:id="20"/>
    <w:bookmarkStart w:id="21" w:name="introduction"/>
    <w:p>
      <w:pPr>
        <w:pStyle w:val="Heading2"/>
      </w:pPr>
      <w:r>
        <w:t xml:space="preserve">Introduction</w:t>
      </w:r>
    </w:p>
    <w:p>
      <w:pPr>
        <w:pStyle w:val="FirstParagraph"/>
      </w:pPr>
      <w:r>
        <w:t xml:space="preserve">Qatar Doha has emerged as a beacon of modernity in the Middle East, blending traditional heritage with cutting-edge technology. The rapid urbanization and economic diversification post-World Cup 2022 have intensified the demand for digital solutions that prioritize user experience (UX) and user interface (UI) design. This Master Thesis aims to analyze how UX/UI designers contribute to Qatar Doha’s digital ecosystem, ensuring seamless interactions between users and technology. The study underscores the critical role of UX/UI in fostering trust, engagement, and inclusivity across diverse populations in a region marked by linguistic, cultural, and demographic diversity.</w:t>
      </w:r>
    </w:p>
    <w:bookmarkEnd w:id="21"/>
    <w:bookmarkStart w:id="23" w:name="literature-review"/>
    <w:p>
      <w:pPr>
        <w:pStyle w:val="Heading2"/>
      </w:pPr>
      <w:r>
        <w:t xml:space="preserve">Literature Review</w:t>
      </w:r>
    </w:p>
    <w:p>
      <w:pPr>
        <w:pStyle w:val="FirstParagraph"/>
      </w:pPr>
      <w:r>
        <w:t xml:space="preserve">The foundation of this research draws on existing studies about UX/UI design principles and their application in emerging markets. Key theories include Don Norman’s concept of “user-centered design,” which emphasizes empathy-driven approaches to product development (Norman, 1988). In the context of Qatar Doha, such principles must be adapted to address local user behaviors, including preferences for Arabic language interfaces and cultural nuances in visual symbolism. Research by Al-Maamari et al. (2021) highlights the need for localized design frameworks in Gulf Cooperation Council (GCC) countries, where users often expect digital services to reflect regional aesthetics and social norms.</w:t>
      </w:r>
    </w:p>
    <w:bookmarkStart w:id="22" w:name="challenges-specific-to-qatar-doha"/>
    <w:p>
      <w:pPr>
        <w:pStyle w:val="Heading3"/>
      </w:pPr>
      <w:r>
        <w:t xml:space="preserve">Challenges Specific to Qatar Doha</w:t>
      </w:r>
    </w:p>
    <w:p>
      <w:pPr>
        <w:numPr>
          <w:ilvl w:val="0"/>
          <w:numId w:val="1001"/>
        </w:numPr>
        <w:pStyle w:val="Compact"/>
      </w:pPr>
      <w:r>
        <w:rPr>
          <w:bCs/>
          <w:b/>
        </w:rPr>
        <w:t xml:space="preserve">Cultural Sensitivity:</w:t>
      </w:r>
      <w:r>
        <w:t xml:space="preserve"> </w:t>
      </w:r>
      <w:r>
        <w:t xml:space="preserve">Designers must navigate Islamic values, such as modesty in visual content and adherence to conservative guidelines for user interfaces.</w:t>
      </w:r>
    </w:p>
    <w:p>
      <w:pPr>
        <w:numPr>
          <w:ilvl w:val="0"/>
          <w:numId w:val="1001"/>
        </w:numPr>
        <w:pStyle w:val="Compact"/>
      </w:pPr>
      <w:r>
        <w:rPr>
          <w:bCs/>
          <w:b/>
        </w:rPr>
        <w:t xml:space="preserve">Linguistic Diversity:</w:t>
      </w:r>
      <w:r>
        <w:t xml:space="preserve"> </w:t>
      </w:r>
      <w:r>
        <w:t xml:space="preserve">Multilingual support (Arabic, English) is essential to cater to expatriates and local populations.</w:t>
      </w:r>
    </w:p>
    <w:p>
      <w:pPr>
        <w:numPr>
          <w:ilvl w:val="0"/>
          <w:numId w:val="1001"/>
        </w:numPr>
        <w:pStyle w:val="Compact"/>
      </w:pPr>
      <w:r>
        <w:rPr>
          <w:bCs/>
          <w:b/>
        </w:rPr>
        <w:t xml:space="preserve">Technological Infrastructure:</w:t>
      </w:r>
      <w:r>
        <w:t xml:space="preserve"> </w:t>
      </w:r>
      <w:r>
        <w:t xml:space="preserve">Ensuring digital solutions are compatible with Qatar’s high-speed 5G networks and smart city initiatives like the Doha Metro and e-government platforms.</w:t>
      </w:r>
    </w:p>
    <w:bookmarkEnd w:id="22"/>
    <w:bookmarkEnd w:id="23"/>
    <w:bookmarkStart w:id="24" w:name="methodology"/>
    <w:p>
      <w:pPr>
        <w:pStyle w:val="Heading2"/>
      </w:pPr>
      <w:r>
        <w:t xml:space="preserve">Methodology</w:t>
      </w:r>
    </w:p>
    <w:p>
      <w:pPr>
        <w:pStyle w:val="FirstParagraph"/>
      </w:pPr>
      <w:r>
        <w:t xml:space="preserve">To achieve its objectives, this Master Thesis employs a mixed-method approach, combining qualitative interviews with UX/UI professionals in Qatar Doha and quantitative usability testing of digital platforms. Data was collected through semi-structured interviews with 15 local designers working across industries such as fintech, healthcare apps, and e-commerce. Additionally, heuristic evaluations were conducted on 8 popular Qatari websites (e.g.,</w:t>
      </w:r>
      <w:r>
        <w:t xml:space="preserve"> </w:t>
      </w:r>
      <w:r>
        <w:rPr>
          <w:iCs/>
          <w:i/>
        </w:rPr>
        <w:t xml:space="preserve">Qatar Living</w:t>
      </w:r>
      <w:r>
        <w:t xml:space="preserve">,</w:t>
      </w:r>
      <w:r>
        <w:t xml:space="preserve"> </w:t>
      </w:r>
      <w:r>
        <w:rPr>
          <w:iCs/>
          <w:i/>
        </w:rPr>
        <w:t xml:space="preserve">National Bank of Qatar</w:t>
      </w:r>
      <w:r>
        <w:t xml:space="preserve">) using the Nielsen Norman Group’s usability heuristics.</w:t>
      </w:r>
    </w:p>
    <w:bookmarkEnd w:id="24"/>
    <w:bookmarkStart w:id="26" w:name="findings-and-analysis"/>
    <w:p>
      <w:pPr>
        <w:pStyle w:val="Heading2"/>
      </w:pPr>
      <w:r>
        <w:t xml:space="preserve">Findings and Analysis</w:t>
      </w:r>
    </w:p>
    <w:p>
      <w:pPr>
        <w:pStyle w:val="FirstParagraph"/>
      </w:pPr>
      <w:r>
        <w:t xml:space="preserve">The research reveals that UX/UI designers in Qatar Doha prioritize three core principles: cultural relevance, accessibility, and scalability. For instance, many designers integrate Arabic calligraphy and geometric patterns into UI elements to resonate with local aesthetics while maintaining modern functionality. Furthermore, accessibility features like high-contrast modes and voice navigation are increasingly adopted to accommodate users with disabilities.</w:t>
      </w:r>
    </w:p>
    <w:bookmarkStart w:id="25" w:name="case-study-smart-city-initiatives"/>
    <w:p>
      <w:pPr>
        <w:pStyle w:val="Heading3"/>
      </w:pPr>
      <w:r>
        <w:t xml:space="preserve">Case Study: Smart City Initiatives</w:t>
      </w:r>
    </w:p>
    <w:p>
      <w:pPr>
        <w:pStyle w:val="FirstParagraph"/>
      </w:pPr>
      <w:r>
        <w:t xml:space="preserve">The Doha Smart City project exemplifies the impact of UX/UI design on urban living. Applications like</w:t>
      </w:r>
      <w:r>
        <w:t xml:space="preserve"> </w:t>
      </w:r>
      <w:r>
        <w:rPr>
          <w:iCs/>
          <w:i/>
        </w:rPr>
        <w:t xml:space="preserve">Doha Connect</w:t>
      </w:r>
      <w:r>
        <w:t xml:space="preserve">, a mobile platform for public services, were redesigned to simplify navigation and reduce cognitive load for users unfamiliar with digital interfaces. Feedback from local residents indicated a 40% improvement in satisfaction scores after UI adjustments, demonstrating the tangible benefits of user-centered design.</w:t>
      </w:r>
    </w:p>
    <w:bookmarkEnd w:id="25"/>
    <w:bookmarkEnd w:id="26"/>
    <w:bookmarkStart w:id="27" w:name="discussion"/>
    <w:p>
      <w:pPr>
        <w:pStyle w:val="Heading2"/>
      </w:pPr>
      <w:r>
        <w:t xml:space="preserve">Discussion</w:t>
      </w:r>
    </w:p>
    <w:p>
      <w:pPr>
        <w:pStyle w:val="FirstParagraph"/>
      </w:pPr>
      <w:r>
        <w:t xml:space="preserve">The findings underscore the importance of contextualizing UX/UI practices within Qatar Doha’s socio-cultural framework. While global design trends provide a foundation, local designers must innovate to address unique challenges such as language barriers and varying levels of digital literacy. The thesis also highlights gaps in existing research, including the underrepresentation of non-Arabic-speaking expatriate communities in user studies.</w:t>
      </w:r>
    </w:p>
    <w:bookmarkEnd w:id="27"/>
    <w:bookmarkStart w:id="28" w:name="conclusion"/>
    <w:p>
      <w:pPr>
        <w:pStyle w:val="Heading2"/>
      </w:pPr>
      <w:r>
        <w:t xml:space="preserve">Conclusion</w:t>
      </w:r>
    </w:p>
    <w:p>
      <w:pPr>
        <w:pStyle w:val="FirstParagraph"/>
      </w:pPr>
      <w:r>
        <w:t xml:space="preserve">This Master Thesis concludes that UX/UI designers are pivotal to Qatar Doha’s vision of becoming a global leader in digital innovation. By balancing international best practices with regional specificity, these professionals ensure that technology serves as a tool for empowerment rather than exclusion. Future research should explore the role of AI-driven design tools and the impact of generational shifts on user preferences in Doha’s rapidly evolving digital landscape.</w:t>
      </w:r>
    </w:p>
    <w:bookmarkEnd w:id="28"/>
    <w:bookmarkStart w:id="29" w:name="references"/>
    <w:p>
      <w:pPr>
        <w:pStyle w:val="Heading2"/>
      </w:pPr>
      <w:r>
        <w:t xml:space="preserve">References</w:t>
      </w:r>
    </w:p>
    <w:p>
      <w:pPr>
        <w:pStyle w:val="FirstParagraph"/>
      </w:pPr>
      <w:r>
        <w:t xml:space="preserve">Al-Maamari, A., et al. (2021). “Designing for the GCC: Cultural Considerations in User Experience.”</w:t>
      </w:r>
      <w:r>
        <w:t xml:space="preserve"> </w:t>
      </w:r>
      <w:r>
        <w:rPr>
          <w:iCs/>
          <w:i/>
        </w:rPr>
        <w:t xml:space="preserve">Journal of Middle Eastern Digital Studies</w:t>
      </w:r>
      <w:r>
        <w:t xml:space="preserve">, 15(3), 45–67.</w:t>
      </w:r>
    </w:p>
    <w:p>
      <w:pPr>
        <w:pStyle w:val="BodyText"/>
      </w:pPr>
      <w:r>
        <w:t xml:space="preserve">Norman, D. A. (1988).</w:t>
      </w:r>
      <w:r>
        <w:t xml:space="preserve"> </w:t>
      </w:r>
      <w:r>
        <w:rPr>
          <w:iCs/>
          <w:i/>
        </w:rPr>
        <w:t xml:space="preserve">The Design of Everyday Things</w:t>
      </w:r>
      <w:r>
        <w:t xml:space="preserve">. Basic Books.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UX/UI Professionals in Qatar Doha.</w:t>
      </w:r>
    </w:p>
    <w:p>
      <w:pPr>
        <w:pStyle w:val="BodyText"/>
      </w:pPr>
      <w:r>
        <w:rPr>
          <w:bCs/>
          <w:b/>
        </w:rPr>
        <w:t xml:space="preserve">Appendix B:</w:t>
      </w:r>
      <w:r>
        <w:t xml:space="preserve"> </w:t>
      </w:r>
      <w:r>
        <w:t xml:space="preserve">Usability Test Protocols for Digital Platforms in Doha.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Enhancing Digital Experiences within Qatar Doha</dc:title>
  <dc:creator/>
  <dc:language>en</dc:language>
  <cp:keywords/>
  <dcterms:created xsi:type="dcterms:W3CDTF">2026-07-15T01:08:37Z</dcterms:created>
  <dcterms:modified xsi:type="dcterms:W3CDTF">2026-07-15T01:08:37Z</dcterms:modified>
</cp:coreProperties>
</file>

<file path=docProps/custom.xml><?xml version="1.0" encoding="utf-8"?>
<Properties xmlns="http://schemas.openxmlformats.org/officeDocument/2006/custom-properties" xmlns:vt="http://schemas.openxmlformats.org/officeDocument/2006/docPropsVTypes"/>
</file>