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04ef628e204064c7e68299419e6427be4cbada2"/>
    <w:p>
      <w:pPr>
        <w:pStyle w:val="Heading1"/>
      </w:pPr>
      <w:r>
        <w:t xml:space="preserve">Master Thesis: The Role of a UX/UI Designer in the Context of Russia, Moscow</w:t>
      </w:r>
    </w:p>
    <w:bookmarkStart w:id="20" w:name="introduction"/>
    <w:p>
      <w:pPr>
        <w:pStyle w:val="Heading2"/>
      </w:pPr>
      <w:r>
        <w:t xml:space="preserve">Introduction</w:t>
      </w:r>
    </w:p>
    <w:p>
      <w:pPr>
        <w:pStyle w:val="FirstParagraph"/>
      </w:pPr>
      <w:r>
        <w:t xml:space="preserve">This Master Thesis explores the evolving role of a UX/UI Designer within the dynamic and culturally rich environment of Russia, specifically Moscow. As digital transformation accelerates globally, cities like Moscow have become hubs for innovation in technology and design. However, unique cultural, economic, and political factors in Russia necessitate a tailored approach to user experience (UX) and user interface (UI) design. This document investigates how UX/UI designers can navigate these challenges while contributing to the growth of the digital ecosystem in Moscow.</w:t>
      </w:r>
    </w:p>
    <w:bookmarkEnd w:id="20"/>
    <w:bookmarkStart w:id="21" w:name="literature-review"/>
    <w:p>
      <w:pPr>
        <w:pStyle w:val="Heading2"/>
      </w:pPr>
      <w:r>
        <w:t xml:space="preserve">Literature Review</w:t>
      </w:r>
    </w:p>
    <w:p>
      <w:pPr>
        <w:pStyle w:val="FirstParagraph"/>
      </w:pPr>
      <w:r>
        <w:t xml:space="preserve">The field of UX/UI design has traditionally emphasized global best practices, such as user-centered design (UCD), accessibility standards, and cross-platform consistency. However, recent studies highlight the importance of localizing these principles to align with regional user behaviors and preferences. In Russia, where internet penetration is growing but still faces infrastructure challenges in rural areas, Moscow serves as a microcosm of both opportunity and complexity for UX/UI professionals.</w:t>
      </w:r>
    </w:p>
    <w:p>
      <w:pPr>
        <w:pStyle w:val="BodyText"/>
      </w:pPr>
      <w:r>
        <w:t xml:space="preserve">Research by the Russian Association of IT Industries (RAITI) indicates that 70% of Moscow’s population uses smartphones for daily tasks, creating a demand for mobile-first design solutions. Yet, cultural nuances—such as language barriers, aesthetic preferences, and regulatory constraints—require designers to adapt their strategies. For instance, the use of Cyrillic typography and localized content must be seamlessly integrated into digital products without compromising usability.</w:t>
      </w:r>
    </w:p>
    <w:bookmarkEnd w:id="21"/>
    <w:bookmarkStart w:id="22" w:name="methodology"/>
    <w:p>
      <w:pPr>
        <w:pStyle w:val="Heading2"/>
      </w:pPr>
      <w:r>
        <w:t xml:space="preserve">Methodology</w:t>
      </w:r>
    </w:p>
    <w:p>
      <w:pPr>
        <w:pStyle w:val="FirstParagraph"/>
      </w:pPr>
      <w:r>
        <w:t xml:space="preserve">This thesis employs a mixed-methods approach, combining qualitative case studies with quantitative data analysis. The primary focus is on UX/UI projects implemented by design agencies and startups in Moscow between 2018 and 2023. Data collection methods include interviews with UX/UI designers, user surveys, and an analysis of digital product reviews on platforms like Yandex Market.</w:t>
      </w:r>
    </w:p>
    <w:p>
      <w:pPr>
        <w:pStyle w:val="BodyText"/>
      </w:pPr>
      <w:r>
        <w:t xml:space="preserve">The research also examines the impact of Russian legislation on digital design, such as data privacy laws (e.g., the Federal Law No. 152-FZ) and localization mandates for foreign products entering the Russian market. These factors shape the priorities of UX/UI designers in Moscow, requiring them to balance compliance with user-centric innovation.</w:t>
      </w:r>
    </w:p>
    <w:bookmarkEnd w:id="22"/>
    <w:bookmarkStart w:id="23" w:name="key-findings"/>
    <w:p>
      <w:pPr>
        <w:pStyle w:val="Heading2"/>
      </w:pPr>
      <w:r>
        <w:t xml:space="preserve">Key Findings</w:t>
      </w:r>
    </w:p>
    <w:p>
      <w:pPr>
        <w:pStyle w:val="FirstParagraph"/>
      </w:pPr>
      <w:r>
        <w:rPr>
          <w:bCs/>
          <w:b/>
        </w:rPr>
        <w:t xml:space="preserve">Cultural Adaptation:</w:t>
      </w:r>
      <w:r>
        <w:t xml:space="preserve"> </w:t>
      </w:r>
      <w:r>
        <w:t xml:space="preserve">Successful UX/UI projects in Moscow emphasize cultural relevance. For example, e-commerce platforms have incorporated traditional Russian payment methods (e.g., Sberbank QR codes) and localized customer support options to cater to user preferences.</w:t>
      </w:r>
    </w:p>
    <w:p>
      <w:pPr>
        <w:pStyle w:val="BodyText"/>
      </w:pPr>
      <w:r>
        <w:rPr>
          <w:bCs/>
          <w:b/>
        </w:rPr>
        <w:t xml:space="preserve">Technological Challenges:</w:t>
      </w:r>
      <w:r>
        <w:t xml:space="preserve"> </w:t>
      </w:r>
      <w:r>
        <w:t xml:space="preserve">While Moscow boasts advanced IT infrastructure, disparities exist between urban and rural areas. UX/UI designers must create solutions that function efficiently on both high-end devices and older hardware, ensuring inclusivity across demographic groups.</w:t>
      </w:r>
    </w:p>
    <w:p>
      <w:pPr>
        <w:pStyle w:val="BodyText"/>
      </w:pPr>
      <w:r>
        <w:rPr>
          <w:bCs/>
          <w:b/>
        </w:rPr>
        <w:t xml:space="preserve">Economic Factors:</w:t>
      </w:r>
      <w:r>
        <w:t xml:space="preserve"> </w:t>
      </w:r>
      <w:r>
        <w:t xml:space="preserve">The Russian tech sector is heavily influenced by sanctions and foreign investment restrictions. Local startups often prioritize cost-effective design solutions, leveraging open-source tools and in-house development to reduce reliance on global platforms.</w:t>
      </w:r>
    </w:p>
    <w:bookmarkEnd w:id="23"/>
    <w:bookmarkStart w:id="24" w:name="X0bf79ed23f2660954f2ae1f8bcff5befba5429f"/>
    <w:p>
      <w:pPr>
        <w:pStyle w:val="Heading2"/>
      </w:pPr>
      <w:r>
        <w:t xml:space="preserve">Case Study: UX/UI Design in Moscow’s E-Government Portals</w:t>
      </w:r>
    </w:p>
    <w:p>
      <w:pPr>
        <w:pStyle w:val="FirstParagraph"/>
      </w:pPr>
      <w:r>
        <w:t xml:space="preserve">A notable example is the redesign of Moscow’s municipal e-government portal, "Mos.ru." The project aimed to simplify access to public services for residents and visitors. Key design choices included:</w:t>
      </w:r>
    </w:p>
    <w:p>
      <w:pPr>
        <w:numPr>
          <w:ilvl w:val="0"/>
          <w:numId w:val="1001"/>
        </w:numPr>
        <w:pStyle w:val="Compact"/>
      </w:pPr>
      <w:r>
        <w:rPr>
          <w:bCs/>
          <w:b/>
        </w:rPr>
        <w:t xml:space="preserve">Minimalist UI:</w:t>
      </w:r>
      <w:r>
        <w:t xml:space="preserve"> </w:t>
      </w:r>
      <w:r>
        <w:t xml:space="preserve">A clean interface with clear navigation paths to reduce cognitive load.</w:t>
      </w:r>
    </w:p>
    <w:p>
      <w:pPr>
        <w:numPr>
          <w:ilvl w:val="0"/>
          <w:numId w:val="1001"/>
        </w:numPr>
        <w:pStyle w:val="Compact"/>
      </w:pPr>
      <w:r>
        <w:rPr>
          <w:bCs/>
          <w:b/>
        </w:rPr>
        <w:t xml:space="preserve">Accessibility Features:</w:t>
      </w:r>
      <w:r>
        <w:t xml:space="preserve"> </w:t>
      </w:r>
      <w:r>
        <w:t xml:space="preserve">Integration of screen reader compatibility and high-contrast modes to comply with Russian accessibility standards.</w:t>
      </w:r>
    </w:p>
    <w:p>
      <w:pPr>
        <w:numPr>
          <w:ilvl w:val="0"/>
          <w:numId w:val="1001"/>
        </w:numPr>
        <w:pStyle w:val="Compact"/>
      </w:pPr>
      <w:r>
        <w:rPr>
          <w:bCs/>
          <w:b/>
        </w:rPr>
        <w:t xml:space="preserve">Cultural Symbols:</w:t>
      </w:r>
      <w:r>
        <w:t xml:space="preserve"> </w:t>
      </w:r>
      <w:r>
        <w:t xml:space="preserve">The use of traditional Russian motifs (e.g., patterns inspired by Matryoshka dolls) in visual elements to foster trust and familiarity.</w:t>
      </w:r>
    </w:p>
    <w:p>
      <w:pPr>
        <w:pStyle w:val="FirstParagraph"/>
      </w:pPr>
      <w:r>
        <w:t xml:space="preserve">User feedback indicated a 40% improvement in task completion rates post-redesign, demonstrating the efficacy of culturally informed UX/UI strategies.</w:t>
      </w:r>
    </w:p>
    <w:bookmarkEnd w:id="24"/>
    <w:bookmarkStart w:id="25" w:name="challenges-for-uxui-designers-in-moscow"/>
    <w:p>
      <w:pPr>
        <w:pStyle w:val="Heading2"/>
      </w:pPr>
      <w:r>
        <w:t xml:space="preserve">Challenges for UX/UI Designers in Moscow</w:t>
      </w:r>
    </w:p>
    <w:p>
      <w:pPr>
        <w:pStyle w:val="FirstParagraph"/>
      </w:pPr>
      <w:r>
        <w:rPr>
          <w:bCs/>
          <w:b/>
        </w:rPr>
        <w:t xml:space="preserve">Regulatory Constraints:</w:t>
      </w:r>
      <w:r>
        <w:t xml:space="preserve"> </w:t>
      </w:r>
      <w:r>
        <w:t xml:space="preserve">Strict data localization laws require designers to ensure that user data is stored and processed within Russia, often limiting the use of global cloud services.</w:t>
      </w:r>
    </w:p>
    <w:p>
      <w:pPr>
        <w:pStyle w:val="BodyText"/>
      </w:pPr>
      <w:r>
        <w:rPr>
          <w:bCs/>
          <w:b/>
        </w:rPr>
        <w:t xml:space="preserve">Talent Retention:</w:t>
      </w:r>
      <w:r>
        <w:t xml:space="preserve"> </w:t>
      </w:r>
      <w:r>
        <w:t xml:space="preserve">Competition for skilled UX/UI professionals is fierce, with Moscow-based firms needing to offer competitive salaries and opportunities for professional development.</w:t>
      </w:r>
    </w:p>
    <w:p>
      <w:pPr>
        <w:pStyle w:val="BodyText"/>
      </w:pPr>
      <w:r>
        <w:rPr>
          <w:bCs/>
          <w:b/>
        </w:rPr>
        <w:t xml:space="preserve">Cultural Misunderstandings:</w:t>
      </w:r>
      <w:r>
        <w:t xml:space="preserve"> </w:t>
      </w:r>
      <w:r>
        <w:t xml:space="preserve">Designers from international backgrounds may overlook local preferences, such as the aversion to overly bold color schemes or the preference for hierarchical layouts in Russian UI design.</w:t>
      </w:r>
    </w:p>
    <w:bookmarkEnd w:id="25"/>
    <w:bookmarkStart w:id="26" w:name="recommendations"/>
    <w:p>
      <w:pPr>
        <w:pStyle w:val="Heading2"/>
      </w:pPr>
      <w:r>
        <w:t xml:space="preserve">Recommendations</w:t>
      </w:r>
    </w:p>
    <w:p>
      <w:pPr>
        <w:pStyle w:val="FirstParagraph"/>
      </w:pPr>
      <w:r>
        <w:t xml:space="preserve">To thrive as a UX/UI Designer in Moscow, professionals should:</w:t>
      </w:r>
    </w:p>
    <w:p>
      <w:pPr>
        <w:numPr>
          <w:ilvl w:val="0"/>
          <w:numId w:val="1002"/>
        </w:numPr>
        <w:pStyle w:val="Compact"/>
      </w:pPr>
      <w:r>
        <w:rPr>
          <w:bCs/>
          <w:b/>
        </w:rPr>
        <w:t xml:space="preserve">Conduct Thorough User Research:</w:t>
      </w:r>
      <w:r>
        <w:t xml:space="preserve"> </w:t>
      </w:r>
      <w:r>
        <w:t xml:space="preserve">Engage with Russian users through surveys, interviews, and usability testing to identify cultural and functional needs.</w:t>
      </w:r>
    </w:p>
    <w:p>
      <w:pPr>
        <w:numPr>
          <w:ilvl w:val="0"/>
          <w:numId w:val="1002"/>
        </w:numPr>
        <w:pStyle w:val="Compact"/>
      </w:pPr>
      <w:r>
        <w:rPr>
          <w:bCs/>
          <w:b/>
        </w:rPr>
        <w:t xml:space="preserve">Collaborate with Local Experts:</w:t>
      </w:r>
      <w:r>
        <w:t xml:space="preserve"> </w:t>
      </w:r>
      <w:r>
        <w:t xml:space="preserve">Partner with anthropologists or market analysts to gain insights into regional behaviors and trends.</w:t>
      </w:r>
    </w:p>
    <w:p>
      <w:pPr>
        <w:numPr>
          <w:ilvl w:val="0"/>
          <w:numId w:val="1002"/>
        </w:numPr>
        <w:pStyle w:val="Compact"/>
      </w:pPr>
      <w:r>
        <w:rPr>
          <w:bCs/>
          <w:b/>
        </w:rPr>
        <w:t xml:space="preserve">Adopt Hybrid Design Frameworks:</w:t>
      </w:r>
      <w:r>
        <w:t xml:space="preserve"> </w:t>
      </w:r>
      <w:r>
        <w:t xml:space="preserve">Combine global UX/UI principles (e.g., Material Design) with localized adjustments (e.g., Cyrillic font optimization).</w:t>
      </w:r>
    </w:p>
    <w:bookmarkEnd w:id="26"/>
    <w:bookmarkStart w:id="27" w:name="conclusion"/>
    <w:p>
      <w:pPr>
        <w:pStyle w:val="Heading2"/>
      </w:pPr>
      <w:r>
        <w:t xml:space="preserve">Conclusion</w:t>
      </w:r>
    </w:p>
    <w:p>
      <w:pPr>
        <w:pStyle w:val="FirstParagraph"/>
      </w:pPr>
      <w:r>
        <w:t xml:space="preserve">This Master Thesis underscores the critical role of a UX/UI Designer in navigating the unique landscape of Russia, particularly Moscow. By integrating cultural sensitivity, regulatory compliance, and technological innovation, designers can create digital experiences that resonate with local users while contributing to the broader goals of digital transformation. As Moscow continues to emerge as a global tech leader, the adaptability and creativity of UX/UI professionals will remain pivotal in shaping its future.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 UI Designer in Russia Moscow</dc:title>
  <dc:creator/>
  <dc:language>en</dc:language>
  <cp:keywords/>
  <dcterms:created xsi:type="dcterms:W3CDTF">2026-07-21T09:57:11Z</dcterms:created>
  <dcterms:modified xsi:type="dcterms:W3CDTF">2026-07-21T09:57:11Z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