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Enhancing</w:t>
      </w:r>
      <w:r>
        <w:t xml:space="preserve"> </w:t>
      </w:r>
      <w:r>
        <w:t xml:space="preserve">Digital</w:t>
      </w:r>
      <w:r>
        <w:t xml:space="preserve"> </w:t>
      </w:r>
      <w:r>
        <w:t xml:space="preserve">Experiences</w:t>
      </w:r>
      <w:r>
        <w:t xml:space="preserve"> </w:t>
      </w:r>
      <w:r>
        <w:t xml:space="preserve">for</w:t>
      </w:r>
      <w:r>
        <w:t xml:space="preserve"> </w:t>
      </w:r>
      <w:r>
        <w:t xml:space="preserve">Businesses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eda7bd0e7ce17e68cb162fb1071aeb4ccf18ab6"/>
    <w:p>
      <w:pPr>
        <w:pStyle w:val="Heading1"/>
      </w:pPr>
      <w:r>
        <w:t xml:space="preserve">Master Thesis: The Role of UX/UI Designers in Enhancing Digital Experiences for Businesses in South Africa Johannesburg</w:t>
      </w:r>
    </w:p>
    <w:bookmarkStart w:id="20" w:name="introduction"/>
    <w:p>
      <w:pPr>
        <w:pStyle w:val="Heading2"/>
      </w:pPr>
      <w:r>
        <w:t xml:space="preserve">Introduction</w:t>
      </w:r>
    </w:p>
    <w:p>
      <w:pPr>
        <w:pStyle w:val="FirstParagraph"/>
      </w:pPr>
      <w:r>
        <w:t xml:space="preserve">The digital transformation浪潮 has reshaped industries globally, and South Africa’s economic hub, Johannesburg, is no exception. As businesses in the city increasingly rely on digital platforms to engage with customers, the demand for skilled UX/UI designers has surged. This Master Thesis explores how UX/UI designers contribute to creating user-centered digital experiences tailored to Johannesburg’s diverse cultural and socio-economic landscape. By examining local challenges and opportunities, this study aims to bridge gaps between global design principles and regional needs in South Africa.</w:t>
      </w:r>
    </w:p>
    <w:bookmarkEnd w:id="20"/>
    <w:bookmarkStart w:id="21" w:name="Xe23b4c57694b67830aaa07aab6e27854ddf6d6f"/>
    <w:p>
      <w:pPr>
        <w:pStyle w:val="Heading2"/>
      </w:pPr>
      <w:r>
        <w:t xml:space="preserve">Context: Johannesburg as a Digital Innovation Hub</w:t>
      </w:r>
    </w:p>
    <w:p>
      <w:pPr>
        <w:pStyle w:val="FirstParagraph"/>
      </w:pPr>
      <w:r>
        <w:t xml:space="preserve">Johannesburg, known as the economic powerhouse of South Africa, hosts a growing tech ecosystem with startups, multinational corporations, and government initiatives focused on digital inclusion. However, the city’s unique context—marked by socioeconomic disparities, multilingualism (including isiZulu, Xhosa, Afrikaans), and a rapidly evolving urban environment—requires UX/UI designers to adopt culturally responsive approaches. This thesis investigates how local designers navigate these challenges while aligning with international standards.</w:t>
      </w:r>
    </w:p>
    <w:bookmarkEnd w:id="21"/>
    <w:bookmarkStart w:id="22" w:name="methodology"/>
    <w:p>
      <w:pPr>
        <w:pStyle w:val="Heading2"/>
      </w:pPr>
      <w:r>
        <w:t xml:space="preserve">Methodology</w:t>
      </w:r>
    </w:p>
    <w:p>
      <w:pPr>
        <w:pStyle w:val="FirstParagraph"/>
      </w:pPr>
      <w:r>
        <w:t xml:space="preserve">This research employs a qualitative approach, combining case studies of Johannesburg-based businesses with interviews from UX/UI professionals. Data collection included:</w:t>
      </w:r>
    </w:p>
    <w:p>
      <w:pPr>
        <w:numPr>
          <w:ilvl w:val="0"/>
          <w:numId w:val="1001"/>
        </w:numPr>
        <w:pStyle w:val="Compact"/>
      </w:pPr>
      <w:r>
        <w:t xml:space="preserve">Interviews with 15 UX/UI designers in Johannesburg (August–December 2023).</w:t>
      </w:r>
    </w:p>
    <w:p>
      <w:pPr>
        <w:numPr>
          <w:ilvl w:val="0"/>
          <w:numId w:val="1001"/>
        </w:numPr>
        <w:pStyle w:val="Compact"/>
      </w:pPr>
      <w:r>
        <w:t xml:space="preserve">Analysis of digital platforms used by South African companies (e.g., fintech, e-commerce).</w:t>
      </w:r>
    </w:p>
    <w:p>
      <w:pPr>
        <w:numPr>
          <w:ilvl w:val="0"/>
          <w:numId w:val="1001"/>
        </w:numPr>
        <w:pStyle w:val="Compact"/>
      </w:pPr>
      <w:r>
        <w:t xml:space="preserve">Surveys on user behavior and accessibility preferences among Johannesburg’s diverse population.</w:t>
      </w:r>
    </w:p>
    <w:bookmarkEnd w:id="22"/>
    <w:bookmarkStart w:id="23" w:name="X448affa2bf6fbcc105fa63c81f0d42d19c8ced9"/>
    <w:p>
      <w:pPr>
        <w:pStyle w:val="Heading2"/>
      </w:pPr>
      <w:r>
        <w:t xml:space="preserve">Literature Review: UX/UI Design in a Global and Local Context</w:t>
      </w:r>
    </w:p>
    <w:p>
      <w:pPr>
        <w:pStyle w:val="FirstParagraph"/>
      </w:pPr>
      <w:r>
        <w:t xml:space="preserve">UX/UI design focuses on optimizing user interaction through intuitive interfaces, accessibility, and aesthetic appeal. While global frameworks like the Nielsen Norman Group’s principles of usability are foundational, South African designers must adapt these to address localized challenges. For instance:</w:t>
      </w:r>
    </w:p>
    <w:p>
      <w:pPr>
        <w:numPr>
          <w:ilvl w:val="0"/>
          <w:numId w:val="1002"/>
        </w:numPr>
        <w:pStyle w:val="Compact"/>
      </w:pPr>
      <w:r>
        <w:rPr>
          <w:bCs/>
          <w:b/>
        </w:rPr>
        <w:t xml:space="preserve">Cultural Sensitivity:</w:t>
      </w:r>
      <w:r>
        <w:t xml:space="preserve"> </w:t>
      </w:r>
      <w:r>
        <w:t xml:space="preserve">Designing for users across multiple cultural groups in Johannesburg requires avoiding stereotypes and incorporating inclusive symbols.</w:t>
      </w:r>
    </w:p>
    <w:p>
      <w:pPr>
        <w:numPr>
          <w:ilvl w:val="0"/>
          <w:numId w:val="1002"/>
        </w:numPr>
        <w:pStyle w:val="Compact"/>
      </w:pPr>
      <w:r>
        <w:rPr>
          <w:bCs/>
          <w:b/>
        </w:rPr>
        <w:t xml:space="preserve">Language Diversity:</w:t>
      </w:r>
      <w:r>
        <w:t xml:space="preserve"> </w:t>
      </w:r>
      <w:r>
        <w:t xml:space="preserve">Multilingual interfaces, such as those supporting English, Afrikaans, and indigenous languages, are critical for accessibility.</w:t>
      </w:r>
    </w:p>
    <w:p>
      <w:pPr>
        <w:numPr>
          <w:ilvl w:val="0"/>
          <w:numId w:val="1002"/>
        </w:numPr>
        <w:pStyle w:val="Compact"/>
      </w:pPr>
      <w:r>
        <w:rPr>
          <w:bCs/>
          <w:b/>
        </w:rPr>
        <w:t xml:space="preserve">Economic Constraints:</w:t>
      </w:r>
      <w:r>
        <w:t xml:space="preserve"> </w:t>
      </w:r>
      <w:r>
        <w:t xml:space="preserve">Affordable design solutions for SMEs in Johannesburg often prioritize minimalism and efficiency over high-end aesthetics.</w:t>
      </w:r>
    </w:p>
    <w:bookmarkEnd w:id="23"/>
    <w:bookmarkStart w:id="24" w:name="Xa6d1be8590ac5d1ee2b588cbe3d477608bccf1c"/>
    <w:p>
      <w:pPr>
        <w:pStyle w:val="Heading2"/>
      </w:pPr>
      <w:r>
        <w:t xml:space="preserve">Key Findings: UX/UI Designers’ Impact on Business Growth in Johannesburg</w:t>
      </w:r>
    </w:p>
    <w:p>
      <w:pPr>
        <w:pStyle w:val="FirstParagraph"/>
      </w:pPr>
      <w:r>
        <w:t xml:space="preserve">The research revealed that UX/UI designers in Johannesburg play a pivotal role in:</w:t>
      </w:r>
    </w:p>
    <w:p>
      <w:pPr>
        <w:numPr>
          <w:ilvl w:val="0"/>
          <w:numId w:val="1003"/>
        </w:numPr>
        <w:pStyle w:val="Compact"/>
      </w:pPr>
      <w:r>
        <w:rPr>
          <w:bCs/>
          <w:b/>
        </w:rPr>
        <w:t xml:space="preserve">Enhancing Digital Inclusion:</w:t>
      </w:r>
      <w:r>
        <w:t xml:space="preserve"> </w:t>
      </w:r>
      <w:r>
        <w:t xml:space="preserve">A fintech startup,</w:t>
      </w:r>
      <w:r>
        <w:t xml:space="preserve"> </w:t>
      </w:r>
      <w:r>
        <w:rPr>
          <w:iCs/>
          <w:i/>
        </w:rPr>
        <w:t xml:space="preserve">Kuda</w:t>
      </w:r>
      <w:r>
        <w:t xml:space="preserve">, improved its mobile app by integrating voice navigation for users with limited literacy, boosting adoption rates among low-income communities.</w:t>
      </w:r>
    </w:p>
    <w:p>
      <w:pPr>
        <w:numPr>
          <w:ilvl w:val="0"/>
          <w:numId w:val="1003"/>
        </w:numPr>
        <w:pStyle w:val="Compact"/>
      </w:pPr>
      <w:r>
        <w:rPr>
          <w:bCs/>
          <w:b/>
        </w:rPr>
        <w:t xml:space="preserve">Promoting Brand Loyalty:</w:t>
      </w:r>
      <w:r>
        <w:t xml:space="preserve"> </w:t>
      </w:r>
      <w:r>
        <w:t xml:space="preserve">Local e-commerce platforms like</w:t>
      </w:r>
      <w:r>
        <w:t xml:space="preserve"> </w:t>
      </w:r>
      <w:r>
        <w:rPr>
          <w:iCs/>
          <w:i/>
        </w:rPr>
        <w:t xml:space="preserve">N1 Urban Delivery</w:t>
      </w:r>
      <w:r>
        <w:t xml:space="preserve"> </w:t>
      </w:r>
      <w:r>
        <w:t xml:space="preserve">leveraged UX/UI research to streamline checkout processes, resulting in a 40% reduction in cart abandonment.</w:t>
      </w:r>
    </w:p>
    <w:p>
      <w:pPr>
        <w:numPr>
          <w:ilvl w:val="0"/>
          <w:numId w:val="1003"/>
        </w:numPr>
        <w:pStyle w:val="Compact"/>
      </w:pPr>
      <w:r>
        <w:rPr>
          <w:bCs/>
          <w:b/>
        </w:rPr>
        <w:t xml:space="preserve">Addressing Accessibility Gaps:</w:t>
      </w:r>
      <w:r>
        <w:t xml:space="preserve"> </w:t>
      </w:r>
      <w:r>
        <w:t xml:space="preserve">Public service apps, such as the Johannesburg City Council’s portal, now prioritize screen reader compatibility and high-contrast visuals for users with disabilities.</w:t>
      </w:r>
    </w:p>
    <w:bookmarkEnd w:id="24"/>
    <w:bookmarkStart w:id="25" w:name="Xd1d4434f9f6ec0ae5fc1be5f7178abdf0fb0d9e"/>
    <w:p>
      <w:pPr>
        <w:pStyle w:val="Heading2"/>
      </w:pPr>
      <w:r>
        <w:t xml:space="preserve">Challenges Faced by UX/UI Designers in South Africa Johannesburg</w:t>
      </w:r>
    </w:p>
    <w:p>
      <w:pPr>
        <w:pStyle w:val="FirstParagraph"/>
      </w:pPr>
      <w:r>
        <w:t xml:space="preserve">Despite their contributions, designers in Johannesburg face hurdles:</w:t>
      </w:r>
    </w:p>
    <w:p>
      <w:pPr>
        <w:numPr>
          <w:ilvl w:val="0"/>
          <w:numId w:val="1004"/>
        </w:numPr>
        <w:pStyle w:val="Compact"/>
      </w:pPr>
      <w:r>
        <w:rPr>
          <w:bCs/>
          <w:b/>
        </w:rPr>
        <w:t xml:space="preserve">Limited Access to Tools:</w:t>
      </w:r>
      <w:r>
        <w:t xml:space="preserve"> </w:t>
      </w:r>
      <w:r>
        <w:t xml:space="preserve">Many SMEs cannot afford advanced design software or hire specialized agencies.</w:t>
      </w:r>
    </w:p>
    <w:p>
      <w:pPr>
        <w:numPr>
          <w:ilvl w:val="0"/>
          <w:numId w:val="1004"/>
        </w:numPr>
        <w:pStyle w:val="Compact"/>
      </w:pPr>
      <w:r>
        <w:rPr>
          <w:bCs/>
          <w:b/>
        </w:rPr>
        <w:t xml:space="preserve">Cultural Misalignment:</w:t>
      </w:r>
      <w:r>
        <w:t xml:space="preserve"> </w:t>
      </w:r>
      <w:r>
        <w:t xml:space="preserve">Overlooking local user behavior (e.g., mobile-only internet reliance) can lead to ineffective designs.</w:t>
      </w:r>
    </w:p>
    <w:p>
      <w:pPr>
        <w:numPr>
          <w:ilvl w:val="0"/>
          <w:numId w:val="1004"/>
        </w:numPr>
        <w:pStyle w:val="Compact"/>
      </w:pPr>
      <w:r>
        <w:rPr>
          <w:bCs/>
          <w:b/>
        </w:rPr>
        <w:t xml:space="preserve">Educational Gaps:</w:t>
      </w:r>
      <w:r>
        <w:t xml:space="preserve"> </w:t>
      </w:r>
      <w:r>
        <w:t xml:space="preserve">Universities in Johannesburg lack tailored UX/UI programs, forcing professionals to upskill independently.</w:t>
      </w:r>
    </w:p>
    <w:bookmarkEnd w:id="25"/>
    <w:bookmarkStart w:id="26" w:name="X5b784e1c9fb33559c6157d80f6533f15099e9a1"/>
    <w:p>
      <w:pPr>
        <w:pStyle w:val="Heading2"/>
      </w:pPr>
      <w:r>
        <w:t xml:space="preserve">Recommendations for Future Practice and Research</w:t>
      </w:r>
    </w:p>
    <w:p>
      <w:pPr>
        <w:pStyle w:val="FirstParagraph"/>
      </w:pPr>
      <w:r>
        <w:t xml:space="preserve">To address these challenges, the thesis proposes:</w:t>
      </w:r>
    </w:p>
    <w:p>
      <w:pPr>
        <w:numPr>
          <w:ilvl w:val="0"/>
          <w:numId w:val="1005"/>
        </w:numPr>
        <w:pStyle w:val="Compact"/>
      </w:pPr>
      <w:r>
        <w:rPr>
          <w:bCs/>
          <w:b/>
        </w:rPr>
        <w:t xml:space="preserve">Academic Collaboration:</w:t>
      </w:r>
      <w:r>
        <w:t xml:space="preserve"> </w:t>
      </w:r>
      <w:r>
        <w:t xml:space="preserve">Universities like the University of Johannesburg should integrate UX/UI design into tech and media programs, emphasizing local case studies.</w:t>
      </w:r>
    </w:p>
    <w:p>
      <w:pPr>
        <w:numPr>
          <w:ilvl w:val="0"/>
          <w:numId w:val="1005"/>
        </w:numPr>
        <w:pStyle w:val="Compact"/>
      </w:pPr>
      <w:r>
        <w:rPr>
          <w:bCs/>
          <w:b/>
        </w:rPr>
        <w:t xml:space="preserve">Industry Partnerships:</w:t>
      </w:r>
      <w:r>
        <w:t xml:space="preserve"> </w:t>
      </w:r>
      <w:r>
        <w:t xml:space="preserve">Tech hubs (e.g., Silicon Cape) should fund mentorship programs to connect emerging designers with experienced professionals.</w:t>
      </w:r>
    </w:p>
    <w:p>
      <w:pPr>
        <w:numPr>
          <w:ilvl w:val="0"/>
          <w:numId w:val="1005"/>
        </w:numPr>
        <w:pStyle w:val="Compact"/>
      </w:pPr>
      <w:r>
        <w:rPr>
          <w:bCs/>
          <w:b/>
        </w:rPr>
        <w:t xml:space="preserve">Policymaker Engagement:</w:t>
      </w:r>
      <w:r>
        <w:t xml:space="preserve"> </w:t>
      </w:r>
      <w:r>
        <w:t xml:space="preserve">Government bodies must incentivize accessibility standards in public and private digital services through regulations and grants.</w:t>
      </w:r>
    </w:p>
    <w:bookmarkEnd w:id="26"/>
    <w:bookmarkStart w:id="27" w:name="conclusion"/>
    <w:p>
      <w:pPr>
        <w:pStyle w:val="Heading2"/>
      </w:pPr>
      <w:r>
        <w:t xml:space="preserve">Conclusion</w:t>
      </w:r>
    </w:p>
    <w:p>
      <w:pPr>
        <w:pStyle w:val="FirstParagraph"/>
      </w:pPr>
      <w:r>
        <w:t xml:space="preserve">This Master Thesis underscores the transformative potential of UX/UI designers in shaping Johannesburg’s digital future. By addressing cultural, economic, and technological nuances unique to South Africa, these professionals can drive innovation while fostering inclusive growth. Future research should explore how emerging trends—such as AI-driven design tools or immersive technologies like AR—can be localized for Johannesburg’s context. Ultimately, investing in UX/UI expertise is essential for South Africa’s transition to a digitally empowered society.</w:t>
      </w:r>
    </w:p>
    <w:bookmarkEnd w:id="27"/>
    <w:bookmarkStart w:id="28" w:name="references"/>
    <w:p>
      <w:pPr>
        <w:pStyle w:val="Heading2"/>
      </w:pPr>
      <w:r>
        <w:t xml:space="preserve">References</w:t>
      </w:r>
    </w:p>
    <w:p>
      <w:pPr>
        <w:pStyle w:val="FirstParagraph"/>
      </w:pPr>
      <w:r>
        <w:t xml:space="preserve">1. Nielsen Norman Group (2023).</w:t>
      </w:r>
      <w:r>
        <w:t xml:space="preserve"> </w:t>
      </w:r>
      <w:r>
        <w:rPr>
          <w:iCs/>
          <w:i/>
        </w:rPr>
        <w:t xml:space="preserve">Principles of Usability Engineering</w:t>
      </w:r>
      <w:r>
        <w:t xml:space="preserve">.</w:t>
      </w:r>
      <w:r>
        <w:br/>
      </w:r>
      <w:r>
        <w:t xml:space="preserve">2. University of Johannesburg (n.d.).</w:t>
      </w:r>
      <w:r>
        <w:t xml:space="preserve"> </w:t>
      </w:r>
      <w:r>
        <w:rPr>
          <w:iCs/>
          <w:i/>
        </w:rPr>
        <w:t xml:space="preserve">Department of Information Systems and Technology</w:t>
      </w:r>
      <w:r>
        <w:t xml:space="preserve">.</w:t>
      </w:r>
      <w:r>
        <w:br/>
      </w:r>
      <w:r>
        <w:t xml:space="preserve">3. Kuda Fintech (2023).</w:t>
      </w:r>
      <w:r>
        <w:t xml:space="preserve"> </w:t>
      </w:r>
      <w:r>
        <w:rPr>
          <w:iCs/>
          <w:i/>
        </w:rPr>
        <w:t xml:space="preserve">User Experience Case Study: Mobile Financial Inclusion in Johannesburg</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Enhancing Digital Experiences for Businesses in South Africa Johannesburg</dc:title>
  <dc:creator/>
  <dc:language>en</dc:language>
  <cp:keywords/>
  <dcterms:created xsi:type="dcterms:W3CDTF">2026-07-23T22:56:56Z</dcterms:created>
  <dcterms:modified xsi:type="dcterms:W3CDTF">2026-07-23T22:56:56Z</dcterms:modified>
</cp:coreProperties>
</file>

<file path=docProps/custom.xml><?xml version="1.0" encoding="utf-8"?>
<Properties xmlns="http://schemas.openxmlformats.org/officeDocument/2006/custom-properties" xmlns:vt="http://schemas.openxmlformats.org/officeDocument/2006/docPropsVTypes"/>
</file>