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UX/UI</w:t>
      </w:r>
      <w:r>
        <w:t xml:space="preserve"> </w:t>
      </w:r>
      <w:r>
        <w:t xml:space="preserve">Designer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c59627f5cbbf7fe764b8bd13edd7d1ebdd596a5"/>
    <w:p>
      <w:pPr>
        <w:pStyle w:val="Heading1"/>
      </w:pPr>
      <w:r>
        <w:t xml:space="preserve">Master Thesis: The Role of UX/UI Designers in Shaping Digital Innovation in Tanzania, Dar es Salaam</w:t>
      </w:r>
    </w:p>
    <w:p>
      <w:pPr>
        <w:pStyle w:val="FirstParagraph"/>
      </w:pPr>
      <w:r>
        <w:t xml:space="preserve">This Master Thesis explores the critical role of UX (User Experience) and UI (User Interface) designers in driving digital transformation within the urban context of</w:t>
      </w:r>
      <w:r>
        <w:t xml:space="preserve"> </w:t>
      </w:r>
      <w:r>
        <w:rPr>
          <w:bCs/>
          <w:b/>
        </w:rPr>
        <w:t xml:space="preserve">Tanzania, Dar es Salaam</w:t>
      </w:r>
      <w:r>
        <w:t xml:space="preserve">. As the economic and technological hub of East Africa, Dar es Salaam presents a unique opportunity to study how UX/UI principles can bridge gaps between global design trends and local user needs. This document outlines the significance of UX/UI design in fostering inclusive digital solutions tailored to Tanzania’s socio-cultural and infrastructural realities.</w:t>
      </w:r>
    </w:p>
    <w:bookmarkStart w:id="20" w:name="introduction"/>
    <w:p>
      <w:pPr>
        <w:pStyle w:val="Heading2"/>
      </w:pPr>
      <w:r>
        <w:t xml:space="preserve">1. Introduction</w:t>
      </w:r>
    </w:p>
    <w:p>
      <w:pPr>
        <w:pStyle w:val="FirstParagraph"/>
      </w:pPr>
      <w:r>
        <w:t xml:space="preserve">Tanzania, particularly Dar es Salaam, is witnessing rapid urbanization and increasing reliance on digital technologies for business, governance, and education. However, the success of these initiatives hinges on their usability and cultural relevance—a domain where UX/UI designers play a pivotal role. This thesis examines how UX/UI professionals can design interfaces that align with local user behavior while addressing systemic challenges such as low broadband penetration, multilingual environments (Swahili and English), and varying device capabilities.</w:t>
      </w:r>
    </w:p>
    <w:bookmarkEnd w:id="20"/>
    <w:bookmarkStart w:id="21" w:name="X43a2fccc6ad843f2796dbae3731f34f9a5b9a3d"/>
    <w:p>
      <w:pPr>
        <w:pStyle w:val="Heading2"/>
      </w:pPr>
      <w:r>
        <w:t xml:space="preserve">2. The Importance of UX/UI Design in Tanzania</w:t>
      </w:r>
    </w:p>
    <w:p>
      <w:pPr>
        <w:pStyle w:val="FirstParagraph"/>
      </w:pPr>
      <w:r>
        <w:t xml:space="preserve">In</w:t>
      </w:r>
      <w:r>
        <w:t xml:space="preserve"> </w:t>
      </w:r>
      <w:r>
        <w:rPr>
          <w:bCs/>
          <w:b/>
        </w:rPr>
        <w:t xml:space="preserve">Tanzania Dar es Salaam</w:t>
      </w:r>
      <w:r>
        <w:t xml:space="preserve">, where over 1.5 million people rely on mobile money platforms like M-Pesa, the need for intuitive interfaces is paramount. A poorly designed app can alienate users unfamiliar with complex navigation or global design conventions. UX/UI designers must create solutions that prioritize accessibility, clarity, and cultural appropriateness while adhering to universal design principles.</w:t>
      </w:r>
    </w:p>
    <w:p>
      <w:pPr>
        <w:numPr>
          <w:ilvl w:val="0"/>
          <w:numId w:val="1001"/>
        </w:numPr>
        <w:pStyle w:val="Compact"/>
      </w:pPr>
      <w:r>
        <w:rPr>
          <w:bCs/>
          <w:b/>
        </w:rPr>
        <w:t xml:space="preserve">Local Context:</w:t>
      </w:r>
      <w:r>
        <w:t xml:space="preserve"> </w:t>
      </w:r>
      <w:r>
        <w:t xml:space="preserve">Designing for users in Dar es Salaam requires understanding regional challenges, such as limited access to high-speed internet and a preference for voice-based interactions over text.</w:t>
      </w:r>
    </w:p>
    <w:p>
      <w:pPr>
        <w:numPr>
          <w:ilvl w:val="0"/>
          <w:numId w:val="1001"/>
        </w:numPr>
        <w:pStyle w:val="Compact"/>
      </w:pPr>
      <w:r>
        <w:rPr>
          <w:bCs/>
          <w:b/>
        </w:rPr>
        <w:t xml:space="preserve">Economic Impact:</w:t>
      </w:r>
      <w:r>
        <w:t xml:space="preserve"> </w:t>
      </w:r>
      <w:r>
        <w:t xml:space="preserve">Effective UX/UI can enhance digital literacy, drive e-commerce growth, and support government initiatives like the Tanzania Digital Transformation Strategy (2021).</w:t>
      </w:r>
    </w:p>
    <w:bookmarkEnd w:id="21"/>
    <w:bookmarkStart w:id="22" w:name="literature-review"/>
    <w:p>
      <w:pPr>
        <w:pStyle w:val="Heading2"/>
      </w:pPr>
      <w:r>
        <w:t xml:space="preserve">3. Literature Review</w:t>
      </w:r>
    </w:p>
    <w:p>
      <w:pPr>
        <w:pStyle w:val="FirstParagraph"/>
      </w:pPr>
      <w:r>
        <w:t xml:space="preserve">Existing research highlights the global importance of UX/UI design but often overlooks regional nuances. Studies from Nairobi and Lagos suggest that local designers must adapt to unique user behaviors, such as higher touch-screen usage or reliance on informal learning methods. In Tanzania, a 2020 study by the Tanzania Communications Regulatory Authority (TCRA) found that 78% of mobile users struggled with poorly designed apps, emphasizing the urgent need for localized design expertise.</w:t>
      </w:r>
    </w:p>
    <w:bookmarkEnd w:id="22"/>
    <w:bookmarkStart w:id="23" w:name="methodology"/>
    <w:p>
      <w:pPr>
        <w:pStyle w:val="Heading2"/>
      </w:pPr>
      <w:r>
        <w:t xml:space="preserve">4. Methodology</w:t>
      </w:r>
    </w:p>
    <w:p>
      <w:pPr>
        <w:pStyle w:val="FirstParagraph"/>
      </w:pPr>
      <w:r>
        <w:t xml:space="preserve">This thesis employs a mixed-methods approach to analyze UX/UI practices in</w:t>
      </w:r>
      <w:r>
        <w:t xml:space="preserve"> </w:t>
      </w:r>
      <w:r>
        <w:rPr>
          <w:bCs/>
          <w:b/>
        </w:rPr>
        <w:t xml:space="preserve">Tanzania Dar es Salaam</w:t>
      </w:r>
      <w:r>
        <w:t xml:space="preserve">. Data was collected through:</w:t>
      </w:r>
    </w:p>
    <w:p>
      <w:pPr>
        <w:numPr>
          <w:ilvl w:val="0"/>
          <w:numId w:val="1002"/>
        </w:numPr>
        <w:pStyle w:val="Compact"/>
      </w:pPr>
      <w:r>
        <w:t xml:space="preserve">Interviews with 15 local UX/UI designers working in tech startups and NGOs.</w:t>
      </w:r>
    </w:p>
    <w:p>
      <w:pPr>
        <w:numPr>
          <w:ilvl w:val="0"/>
          <w:numId w:val="1002"/>
        </w:numPr>
        <w:pStyle w:val="Compact"/>
      </w:pPr>
      <w:r>
        <w:t xml:space="preserve">Surveys of 200 mobile users across Dar es Salaam’s informal settlements and business districts.</w:t>
      </w:r>
    </w:p>
    <w:p>
      <w:pPr>
        <w:numPr>
          <w:ilvl w:val="0"/>
          <w:numId w:val="1002"/>
        </w:numPr>
        <w:pStyle w:val="Compact"/>
      </w:pPr>
      <w:r>
        <w:t xml:space="preserve">Cases studies of successful digital projects, such as the Tanzanian e-government portal, which integrated Swahili language support and offline functionality.</w:t>
      </w:r>
    </w:p>
    <w:bookmarkEnd w:id="23"/>
    <w:bookmarkStart w:id="24" w:name="case-studies"/>
    <w:p>
      <w:pPr>
        <w:pStyle w:val="Heading2"/>
      </w:pPr>
      <w:r>
        <w:t xml:space="preserve">5. Case Studies</w:t>
      </w:r>
    </w:p>
    <w:p>
      <w:pPr>
        <w:pStyle w:val="FirstParagraph"/>
      </w:pPr>
      <w:r>
        <w:rPr>
          <w:bCs/>
          <w:b/>
        </w:rPr>
        <w:t xml:space="preserve">Case 1: M-Pesa Interface Optimization in Dar es Salaam</w:t>
      </w:r>
      <w:r>
        <w:br/>
      </w:r>
      <w:r>
        <w:t xml:space="preserve">A collaboration between Safaricom and local UX/UI designers redesigned M-Pesa’s interface to simplify navigation for users with low digital literacy. Key changes included larger buttons, voice-guided tutorials, and reduced text complexity. Post-implementation user satisfaction rose by 40%.</w:t>
      </w:r>
    </w:p>
    <w:p>
      <w:pPr>
        <w:pStyle w:val="BodyText"/>
      </w:pPr>
      <w:r>
        <w:rPr>
          <w:bCs/>
          <w:b/>
        </w:rPr>
        <w:t xml:space="preserve">Case 2: E-Learning Platforms in Public Schools</w:t>
      </w:r>
      <w:r>
        <w:br/>
      </w:r>
      <w:r>
        <w:t xml:space="preserve">A project by the Tanzanian Ministry of Education aimed to introduce e-learning tools in Dar es Salaam’s schools. UX/UI designers addressed challenges like inconsistent internet access by creating apps with offline caching and Swahili-based content, resulting in a 35% increase in student engagement.</w:t>
      </w:r>
    </w:p>
    <w:bookmarkEnd w:id="24"/>
    <w:bookmarkStart w:id="25" w:name="challenges-and-opportunities"/>
    <w:p>
      <w:pPr>
        <w:pStyle w:val="Heading2"/>
      </w:pPr>
      <w:r>
        <w:t xml:space="preserve">6. Challenges and Opportunities</w:t>
      </w:r>
    </w:p>
    <w:p>
      <w:pPr>
        <w:pStyle w:val="FirstParagraph"/>
      </w:pPr>
      <w:r>
        <w:t xml:space="preserve">Despite progress, challenges persist:</w:t>
      </w:r>
    </w:p>
    <w:p>
      <w:pPr>
        <w:numPr>
          <w:ilvl w:val="0"/>
          <w:numId w:val="1003"/>
        </w:numPr>
        <w:pStyle w:val="Compact"/>
      </w:pPr>
      <w:r>
        <w:rPr>
          <w:bCs/>
          <w:b/>
        </w:rPr>
        <w:t xml:space="preserve">Limited Skilled Talent:</w:t>
      </w:r>
      <w:r>
        <w:t xml:space="preserve"> </w:t>
      </w:r>
      <w:r>
        <w:t xml:space="preserve">Tanzania faces a shortage of trained UX/UI professionals, with only 10% of local designers having formal training in user-centered design.</w:t>
      </w:r>
    </w:p>
    <w:p>
      <w:pPr>
        <w:numPr>
          <w:ilvl w:val="0"/>
          <w:numId w:val="1003"/>
        </w:numPr>
        <w:pStyle w:val="Compact"/>
      </w:pPr>
      <w:r>
        <w:rPr>
          <w:bCs/>
          <w:b/>
        </w:rPr>
        <w:t xml:space="preserve">Cultural Misalignment:</w:t>
      </w:r>
      <w:r>
        <w:t xml:space="preserve"> </w:t>
      </w:r>
      <w:r>
        <w:t xml:space="preserve">Global design trends often ignore Tanzania’s multilingual and socio-economic diversity, leading to usability gaps.</w:t>
      </w:r>
    </w:p>
    <w:p>
      <w:pPr>
        <w:pStyle w:val="FirstParagraph"/>
      </w:pPr>
      <w:r>
        <w:t xml:space="preserve">Opportunities include partnerships between Dar es Salaam’s universities (e.g., University of Dar es Salaam) and international design institutions to develop region-specific curricula. Additionally, government policies promoting digital inclusion could incentivize UX/UI innovation.</w:t>
      </w:r>
    </w:p>
    <w:bookmarkEnd w:id="25"/>
    <w:bookmarkStart w:id="26" w:name="X942aa638d191e4d853f8abc6d947519410ebea0"/>
    <w:p>
      <w:pPr>
        <w:pStyle w:val="Heading2"/>
      </w:pPr>
      <w:r>
        <w:t xml:space="preserve">7. Recommendations for UX/UI Designers in Tanzania</w:t>
      </w:r>
    </w:p>
    <w:p>
      <w:pPr>
        <w:pStyle w:val="FirstParagraph"/>
      </w:pPr>
      <w:r>
        <w:t xml:space="preserve">To maximize impact, designers in</w:t>
      </w:r>
      <w:r>
        <w:t xml:space="preserve"> </w:t>
      </w:r>
      <w:r>
        <w:rPr>
          <w:bCs/>
          <w:b/>
        </w:rPr>
        <w:t xml:space="preserve">Tanzania Dar es Salaam</w:t>
      </w:r>
      <w:r>
        <w:t xml:space="preserve"> </w:t>
      </w:r>
      <w:r>
        <w:t xml:space="preserve">should:</w:t>
      </w:r>
    </w:p>
    <w:p>
      <w:pPr>
        <w:numPr>
          <w:ilvl w:val="0"/>
          <w:numId w:val="1004"/>
        </w:numPr>
        <w:pStyle w:val="Compact"/>
      </w:pPr>
      <w:r>
        <w:t xml:space="preserve">Incorporate user research that reflects local demographics, including age, literacy levels, and device preferences.</w:t>
      </w:r>
    </w:p>
    <w:p>
      <w:pPr>
        <w:numPr>
          <w:ilvl w:val="0"/>
          <w:numId w:val="1004"/>
        </w:numPr>
        <w:pStyle w:val="Compact"/>
      </w:pPr>
      <w:r>
        <w:t xml:space="preserve">Advocate for multilingual interfaces and offline capabilities to cater to low-bandwidth environments.</w:t>
      </w:r>
    </w:p>
    <w:p>
      <w:pPr>
        <w:numPr>
          <w:ilvl w:val="0"/>
          <w:numId w:val="1004"/>
        </w:numPr>
        <w:pStyle w:val="Compact"/>
      </w:pPr>
      <w:r>
        <w:t xml:space="preserve">Collaborate with policymakers to align design standards with national digital strategies.</w:t>
      </w:r>
    </w:p>
    <w:bookmarkEnd w:id="26"/>
    <w:bookmarkStart w:id="27" w:name="conclusion"/>
    <w:p>
      <w:pPr>
        <w:pStyle w:val="Heading2"/>
      </w:pPr>
      <w:r>
        <w:t xml:space="preserve">8. Conclusion</w:t>
      </w:r>
    </w:p>
    <w:p>
      <w:pPr>
        <w:pStyle w:val="FirstParagraph"/>
      </w:pPr>
      <w:r>
        <w:t xml:space="preserve">This Master Thesis underscores the transformative potential of UX/UI designers in</w:t>
      </w:r>
      <w:r>
        <w:t xml:space="preserve"> </w:t>
      </w:r>
      <w:r>
        <w:rPr>
          <w:bCs/>
          <w:b/>
        </w:rPr>
        <w:t xml:space="preserve">Tanzania Dar es Salaam</w:t>
      </w:r>
      <w:r>
        <w:t xml:space="preserve">. By bridging the gap between global design principles and local user needs, these professionals can drive inclusive digital innovation, enhance economic growth, and improve public services. As Tanzania continues to evolve into a tech-driven economy, investing in UX/UI expertise will be critical to ensuring that digital solutions are both effective and equitable.</w:t>
      </w:r>
    </w:p>
    <w:p>
      <w:pPr>
        <w:pStyle w:val="BodyText"/>
      </w:pPr>
      <w:r>
        <w:rPr>
          <w:bCs/>
          <w:b/>
        </w:rPr>
        <w:t xml:space="preserve">Keywords:</w:t>
      </w:r>
      <w:r>
        <w:t xml:space="preserve"> </w:t>
      </w:r>
      <w:r>
        <w:t xml:space="preserve">Master Thesis, UX UI Designer, Tanzania Dar es Salaam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UX/UI Designer in Tanzania Dar es Salaam</dc:title>
  <dc:creator/>
  <dc:language>en</dc:language>
  <cp:keywords/>
  <dcterms:created xsi:type="dcterms:W3CDTF">2026-07-23T09:33:58Z</dcterms:created>
  <dcterms:modified xsi:type="dcterms:W3CDTF">2026-07-23T09:33:58Z</dcterms:modified>
</cp:coreProperties>
</file>

<file path=docProps/custom.xml><?xml version="1.0" encoding="utf-8"?>
<Properties xmlns="http://schemas.openxmlformats.org/officeDocument/2006/custom-properties" xmlns:vt="http://schemas.openxmlformats.org/officeDocument/2006/docPropsVTypes"/>
</file>