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31" w:name="X7180f04c8ec4a37dc803d6a13ef96a4ab6a2f22"/>
    <w:p>
      <w:pPr>
        <w:pStyle w:val="Heading1"/>
      </w:pPr>
      <w:r>
        <w:t xml:space="preserve">Master Thesis: The Role and Challenges of a UX/UI Designer in the Digital Economy of Thailand, Bangkok</w:t>
      </w:r>
    </w:p>
    <w:bookmarkStart w:id="20" w:name="abstract"/>
    <w:p>
      <w:pPr>
        <w:pStyle w:val="Heading2"/>
      </w:pPr>
      <w:r>
        <w:t xml:space="preserve">Abstract</w:t>
      </w:r>
    </w:p>
    <w:p>
      <w:pPr>
        <w:pStyle w:val="FirstParagraph"/>
      </w:pPr>
      <w:r>
        <w:t xml:space="preserve">This Master Thesis explores the critical role of a UX/UI Designer in shaping digital experiences tailored to the unique cultural, economic, and technological landscape of Thailand’s capital city, Bangkok. As a hub for innovation and digital transformation in Southeast Asia, Bangkok presents both opportunities and challenges for UX/UI professionals. This thesis investigates how local context—such as language diversity, cultural preferences, and emerging market trends—affects the design process. It also evaluates the integration of global UX/UI principles with Thailand-specific requirements to create user-centric solutions that drive business growth and digital inclusion.</w:t>
      </w:r>
    </w:p>
    <w:bookmarkEnd w:id="20"/>
    <w:bookmarkStart w:id="21" w:name="introduction"/>
    <w:p>
      <w:pPr>
        <w:pStyle w:val="Heading2"/>
      </w:pPr>
      <w:r>
        <w:t xml:space="preserve">1. Introduction</w:t>
      </w:r>
    </w:p>
    <w:p>
      <w:pPr>
        <w:pStyle w:val="FirstParagraph"/>
      </w:pPr>
      <w:r>
        <w:t xml:space="preserve">The rapid expansion of Thailand’s digital economy, particularly in Bangkok, has elevated the demand for skilled UX/UI Designers who can bridge the gap between technology and user needs. As a leading metropolitan area in Southeast Asia, Bangkok is home to a diverse population with varying levels of digital literacy and cultural expectations. This thesis aims to address how UX/UI Designers can navigate these complexities to design interfaces that are both functional and culturally resonant.</w:t>
      </w:r>
    </w:p>
    <w:p>
      <w:pPr>
        <w:pStyle w:val="BodyText"/>
      </w:pPr>
      <w:r>
        <w:t xml:space="preserve">The research scope focuses on the practical application of UX/UI principles in Thailand, emphasizing the role of a UX/UI Designer in fostering user engagement, accessibility, and innovation. By analyzing case studies from Bangkok-based startups and multinational corporations operating in the region, this thesis highlights strategies for creating inclusive digital experiences that align with local values.</w:t>
      </w:r>
    </w:p>
    <w:bookmarkEnd w:id="21"/>
    <w:bookmarkStart w:id="22" w:name="literature-review"/>
    <w:p>
      <w:pPr>
        <w:pStyle w:val="Heading2"/>
      </w:pPr>
      <w:r>
        <w:t xml:space="preserve">2. Literature Review</w:t>
      </w:r>
    </w:p>
    <w:p>
      <w:pPr>
        <w:pStyle w:val="FirstParagraph"/>
      </w:pPr>
      <w:r>
        <w:t xml:space="preserve">The global UX/UI design field has evolved to prioritize user-centered approaches, such as empathy mapping and personas. However, applying these frameworks in a region like Thailand requires adaptation to local norms. For example, studies on color symbolism in Southeast Asian cultures reveal that red signifies luck and prosperity, which differs from Western interpretations of caution or danger.</w:t>
      </w:r>
    </w:p>
    <w:p>
      <w:pPr>
        <w:pStyle w:val="BodyText"/>
      </w:pPr>
      <w:r>
        <w:t xml:space="preserve">Additionally, Bangkok’s linguistic diversity—encompassing Thai, English, and regional dialects—challenges UX/UI Designers to ensure multilingual interfaces remain intuitive. Research by the Digital Economy Promotion Board (DEPB) in Thailand underscores the importance of digital literacy programs and localized design standards to cater to a broad user base.</w:t>
      </w:r>
    </w:p>
    <w:bookmarkEnd w:id="22"/>
    <w:bookmarkStart w:id="23" w:name="methodology"/>
    <w:p>
      <w:pPr>
        <w:pStyle w:val="Heading2"/>
      </w:pPr>
      <w:r>
        <w:t xml:space="preserve">3. Methodology</w:t>
      </w:r>
    </w:p>
    <w:p>
      <w:pPr>
        <w:pStyle w:val="FirstParagraph"/>
      </w:pPr>
      <w:r>
        <w:t xml:space="preserve">This thesis employs a mixed-methods approach, combining qualitative case studies with quantitative data analysis. Primary sources include interviews with UX/UI Designers in Bangkok, as well as evaluations of mobile apps and websites tailored for Thai users. Secondary sources include academic journals, industry reports from the Thailand Federation of Information Technology (TFIT), and government initiatives such as the “Digital Thailand” project.</w:t>
      </w:r>
    </w:p>
    <w:p>
      <w:pPr>
        <w:pStyle w:val="BodyText"/>
      </w:pPr>
      <w:r>
        <w:t xml:space="preserve">Key research questions addressed in this study are:</w:t>
      </w:r>
    </w:p>
    <w:p>
      <w:pPr>
        <w:numPr>
          <w:ilvl w:val="0"/>
          <w:numId w:val="1001"/>
        </w:numPr>
        <w:pStyle w:val="Compact"/>
      </w:pPr>
      <w:r>
        <w:t xml:space="preserve">How do cultural factors influence UX/UI design decisions in Bangkok?</w:t>
      </w:r>
    </w:p>
    <w:p>
      <w:pPr>
        <w:numPr>
          <w:ilvl w:val="0"/>
          <w:numId w:val="1001"/>
        </w:numPr>
        <w:pStyle w:val="Compact"/>
      </w:pPr>
      <w:r>
        <w:t xml:space="preserve">What challenges do UX/UI Designers face when integrating global standards with local preferences?</w:t>
      </w:r>
    </w:p>
    <w:p>
      <w:pPr>
        <w:numPr>
          <w:ilvl w:val="0"/>
          <w:numId w:val="1001"/>
        </w:numPr>
        <w:pStyle w:val="Compact"/>
      </w:pPr>
      <w:r>
        <w:t xml:space="preserve">What strategies can enhance digital inclusivity in Thailand’s tech ecosystem?</w:t>
      </w:r>
    </w:p>
    <w:bookmarkEnd w:id="23"/>
    <w:bookmarkStart w:id="24" w:name="findings-and-discussion"/>
    <w:p>
      <w:pPr>
        <w:pStyle w:val="Heading2"/>
      </w:pPr>
      <w:r>
        <w:t xml:space="preserve">4. Findings and Discussion</w:t>
      </w:r>
    </w:p>
    <w:p>
      <w:pPr>
        <w:pStyle w:val="FirstParagraph"/>
      </w:pPr>
      <w:r>
        <w:rPr>
          <w:bCs/>
          <w:b/>
        </w:rPr>
        <w:t xml:space="preserve">Cultural Adaptation:</w:t>
      </w:r>
      <w:r>
        <w:t xml:space="preserve"> </w:t>
      </w:r>
      <w:r>
        <w:t xml:space="preserve">UX/UI Designers in Bangkok must balance global design trends with local aesthetics. For instance, minimalist layouts popularized internationally may clash with Thai users’ preference for vibrant visuals and hierarchical information structures.</w:t>
      </w:r>
    </w:p>
    <w:p>
      <w:pPr>
        <w:pStyle w:val="BodyText"/>
      </w:pPr>
      <w:r>
        <w:rPr>
          <w:bCs/>
          <w:b/>
        </w:rPr>
        <w:t xml:space="preserve">Digital Literacy Gaps:</w:t>
      </w:r>
      <w:r>
        <w:t xml:space="preserve"> </w:t>
      </w:r>
      <w:r>
        <w:t xml:space="preserve">While Bangkok’s urban population has high internet penetration, rural areas and older demographics often struggle with digital interfaces. This necessitates simplified navigation and clear visual cues to ensure accessibility.</w:t>
      </w:r>
    </w:p>
    <w:p>
      <w:pPr>
        <w:pStyle w:val="BodyText"/>
      </w:pPr>
      <w:r>
        <w:rPr>
          <w:bCs/>
          <w:b/>
        </w:rPr>
        <w:t xml:space="preserve">Government Initiatives:</w:t>
      </w:r>
      <w:r>
        <w:t xml:space="preserve"> </w:t>
      </w:r>
      <w:r>
        <w:t xml:space="preserve">Programs like the Thailand 4.0 policy emphasize innovation-driven growth, creating opportunities for UX/UI Designers to collaborate with startups and public institutions. However, limited resources for training and cross-cultural collaboration remain barriers.</w:t>
      </w:r>
    </w:p>
    <w:bookmarkEnd w:id="24"/>
    <w:bookmarkStart w:id="25" w:name="case-studies"/>
    <w:p>
      <w:pPr>
        <w:pStyle w:val="Heading2"/>
      </w:pPr>
      <w:r>
        <w:t xml:space="preserve">5. Case Studies</w:t>
      </w:r>
    </w:p>
    <w:p>
      <w:pPr>
        <w:pStyle w:val="FirstParagraph"/>
      </w:pPr>
      <w:r>
        <w:rPr>
          <w:bCs/>
          <w:b/>
        </w:rPr>
        <w:t xml:space="preserve">Case Study 1: Grab Thailand</w:t>
      </w:r>
      <w:r>
        <w:br/>
      </w:r>
      <w:r>
        <w:t xml:space="preserve">Grab’s success in Bangkok highlights the importance of culturally relevant design. The app’s integration of local payment methods (e.g., PromptPay) and multilingual support demonstrates how UX/UI principles can be adapted to meet user needs.</w:t>
      </w:r>
    </w:p>
    <w:p>
      <w:pPr>
        <w:pStyle w:val="BodyText"/>
      </w:pPr>
      <w:r>
        <w:rPr>
          <w:bCs/>
          <w:b/>
        </w:rPr>
        <w:t xml:space="preserve">Case Study 2: Digital Thailand Government Platform</w:t>
      </w:r>
      <w:r>
        <w:br/>
      </w:r>
      <w:r>
        <w:t xml:space="preserve">The government’s digital service portal incorporates feedback from Thai users, emphasizing simplicity and clarity. This aligns with the growing emphasis on user-centered design in public-sector projects.</w:t>
      </w:r>
    </w:p>
    <w:bookmarkEnd w:id="25"/>
    <w:bookmarkStart w:id="26" w:name="challenges-for-uxui-designers-in-bangkok"/>
    <w:p>
      <w:pPr>
        <w:pStyle w:val="Heading2"/>
      </w:pPr>
      <w:r>
        <w:t xml:space="preserve">6. Challenges for UX/UI Designers in Bangkok</w:t>
      </w:r>
    </w:p>
    <w:p>
      <w:pPr>
        <w:pStyle w:val="FirstParagraph"/>
      </w:pPr>
      <w:r>
        <w:t xml:space="preserve">Designers face challenges such as:</w:t>
      </w:r>
    </w:p>
    <w:p>
      <w:pPr>
        <w:numPr>
          <w:ilvl w:val="0"/>
          <w:numId w:val="1002"/>
        </w:numPr>
        <w:pStyle w:val="Compact"/>
      </w:pPr>
      <w:r>
        <w:rPr>
          <w:bCs/>
          <w:b/>
        </w:rPr>
        <w:t xml:space="preserve">Linguistic Diversity:</w:t>
      </w:r>
      <w:r>
        <w:t xml:space="preserve"> </w:t>
      </w:r>
      <w:r>
        <w:t xml:space="preserve">Creating interfaces that cater to both Thai and English speakers without compromising usability.</w:t>
      </w:r>
    </w:p>
    <w:p>
      <w:pPr>
        <w:numPr>
          <w:ilvl w:val="0"/>
          <w:numId w:val="1002"/>
        </w:numPr>
        <w:pStyle w:val="Compact"/>
      </w:pPr>
      <w:r>
        <w:rPr>
          <w:bCs/>
          <w:b/>
        </w:rPr>
        <w:t xml:space="preserve">Economic Constraints:</w:t>
      </w:r>
      <w:r>
        <w:t xml:space="preserve"> </w:t>
      </w:r>
      <w:r>
        <w:t xml:space="preserve">Balancing cost-effective design solutions with high-quality user experiences for small businesses.</w:t>
      </w:r>
    </w:p>
    <w:p>
      <w:pPr>
        <w:numPr>
          <w:ilvl w:val="0"/>
          <w:numId w:val="1002"/>
        </w:numPr>
        <w:pStyle w:val="Compact"/>
      </w:pPr>
      <w:r>
        <w:rPr>
          <w:bCs/>
          <w:b/>
        </w:rPr>
        <w:t xml:space="preserve">Cultural Nuances:</w:t>
      </w:r>
      <w:r>
        <w:t xml:space="preserve"> </w:t>
      </w:r>
      <w:r>
        <w:t xml:space="preserve">Avoiding misinterpretations of symbols, gestures, or color schemes that could alienate users.</w:t>
      </w:r>
    </w:p>
    <w:bookmarkEnd w:id="26"/>
    <w:bookmarkStart w:id="27" w:name="recommendations"/>
    <w:p>
      <w:pPr>
        <w:pStyle w:val="Heading2"/>
      </w:pPr>
      <w:r>
        <w:t xml:space="preserve">7. Recommendations</w:t>
      </w:r>
    </w:p>
    <w:p>
      <w:pPr>
        <w:pStyle w:val="FirstParagraph"/>
      </w:pPr>
      <w:r>
        <w:t xml:space="preserve">To thrive as a UX/UI Designer in Bangkok, professionals should:</w:t>
      </w:r>
    </w:p>
    <w:p>
      <w:pPr>
        <w:numPr>
          <w:ilvl w:val="0"/>
          <w:numId w:val="1003"/>
        </w:numPr>
        <w:pStyle w:val="Compact"/>
      </w:pPr>
      <w:r>
        <w:t xml:space="preserve">Engage in continuous cultural training and local market research.</w:t>
      </w:r>
    </w:p>
    <w:p>
      <w:pPr>
        <w:numPr>
          <w:ilvl w:val="0"/>
          <w:numId w:val="1003"/>
        </w:numPr>
        <w:pStyle w:val="Compact"/>
      </w:pPr>
      <w:r>
        <w:t xml:space="preserve">Collaborate with multidisciplinary teams, including anthropologists and linguists, to deepen contextual understanding.</w:t>
      </w:r>
    </w:p>
    <w:p>
      <w:pPr>
        <w:numPr>
          <w:ilvl w:val="0"/>
          <w:numId w:val="1003"/>
        </w:numPr>
        <w:pStyle w:val="Compact"/>
      </w:pPr>
      <w:r>
        <w:t xml:space="preserve">Leverage government resources such as the Thailand Digital Transformation Center for networking and skill development.</w:t>
      </w:r>
    </w:p>
    <w:bookmarkEnd w:id="27"/>
    <w:bookmarkStart w:id="28" w:name="conclusion"/>
    <w:p>
      <w:pPr>
        <w:pStyle w:val="Heading2"/>
      </w:pPr>
      <w:r>
        <w:t xml:space="preserve">8. Conclusion</w:t>
      </w:r>
    </w:p>
    <w:p>
      <w:pPr>
        <w:pStyle w:val="FirstParagraph"/>
      </w:pPr>
      <w:r>
        <w:t xml:space="preserve">This Master Thesis underscores the vital role of a UX/UI Designer in shaping Bangkok’s digital future. By harmonizing global design principles with Thailand’s unique cultural and economic context, designers can create solutions that are both innovative and inclusive. As Bangkok continues to evolve as a regional tech hub, the demand for skilled UX/UI professionals will only grow, offering opportunities to drive digital transformation across industries.</w:t>
      </w:r>
    </w:p>
    <w:bookmarkEnd w:id="28"/>
    <w:bookmarkStart w:id="29" w:name="references"/>
    <w:p>
      <w:pPr>
        <w:pStyle w:val="Heading2"/>
      </w:pPr>
      <w:r>
        <w:t xml:space="preserve">References</w:t>
      </w:r>
    </w:p>
    <w:p>
      <w:pPr>
        <w:pStyle w:val="FirstParagraph"/>
      </w:pPr>
      <w:r>
        <w:t xml:space="preserve">• Digital Economy Promotion Board (DEPB). (2023).</w:t>
      </w:r>
      <w:r>
        <w:t xml:space="preserve"> </w:t>
      </w:r>
      <w:r>
        <w:rPr>
          <w:iCs/>
          <w:i/>
        </w:rPr>
        <w:t xml:space="preserve">Digital Thailand Strategy 2030</w:t>
      </w:r>
      <w:r>
        <w:t xml:space="preserve">.</w:t>
      </w:r>
      <w:r>
        <w:br/>
      </w:r>
      <w:r>
        <w:t xml:space="preserve">• Thailand Federation of Information Technology (TFIT). (2021).</w:t>
      </w:r>
      <w:r>
        <w:t xml:space="preserve"> </w:t>
      </w:r>
      <w:r>
        <w:rPr>
          <w:iCs/>
          <w:i/>
        </w:rPr>
        <w:t xml:space="preserve">User Experience Design in Southeast Asia</w:t>
      </w:r>
      <w:r>
        <w:t xml:space="preserve">.</w:t>
      </w:r>
      <w:r>
        <w:br/>
      </w:r>
      <w:r>
        <w:t xml:space="preserve">• Grab. (n.d.).</w:t>
      </w:r>
      <w:r>
        <w:t xml:space="preserve"> </w:t>
      </w:r>
      <w:r>
        <w:rPr>
          <w:iCs/>
          <w:i/>
        </w:rPr>
        <w:t xml:space="preserve">Culture-Driven UX Design in Thailand</w:t>
      </w:r>
      <w:r>
        <w:t xml:space="preserve">. Retrieved from https://www.grab.com/th.</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Transcripts with UX/UI Designers in Bangkok.</w:t>
      </w:r>
      <w:r>
        <w:br/>
      </w:r>
      <w:r>
        <w:rPr>
          <w:bCs/>
          <w:b/>
        </w:rPr>
        <w:t xml:space="preserve">Appendix B:</w:t>
      </w:r>
      <w:r>
        <w:t xml:space="preserve"> </w:t>
      </w:r>
      <w:r>
        <w:t xml:space="preserve">Survey Data on Digital Literacy Levels in Thailand (2023).</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UX UI Designer in Thailand Bangkok</dc:title>
  <dc:creator/>
  <dc:language>en</dc:language>
  <cp:keywords/>
  <dcterms:created xsi:type="dcterms:W3CDTF">2026-07-21T07:40:54Z</dcterms:created>
  <dcterms:modified xsi:type="dcterms:W3CDTF">2026-07-21T07:40:54Z</dcterms:modified>
</cp:coreProperties>
</file>

<file path=docProps/custom.xml><?xml version="1.0" encoding="utf-8"?>
<Properties xmlns="http://schemas.openxmlformats.org/officeDocument/2006/custom-properties" xmlns:vt="http://schemas.openxmlformats.org/officeDocument/2006/docPropsVTypes"/>
</file>