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UX/UI</w:t>
      </w:r>
      <w:r>
        <w:t xml:space="preserve"> </w:t>
      </w:r>
      <w:r>
        <w:t xml:space="preserve">Designer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3ace7a845d11782137e8a339d463c58e32b4b5d"/>
    <w:p>
      <w:pPr>
        <w:pStyle w:val="Heading1"/>
      </w:pPr>
      <w:r>
        <w:t xml:space="preserve">Master Thesis: The Role of UX/UI Designers in the Context of Technology and Innovation in Istanbul, Turkey</w:t>
      </w:r>
    </w:p>
    <w:bookmarkStart w:id="20" w:name="introduction"/>
    <w:p>
      <w:pPr>
        <w:pStyle w:val="Heading2"/>
      </w:pPr>
      <w:r>
        <w:t xml:space="preserve">Introduction</w:t>
      </w:r>
    </w:p>
    <w:p>
      <w:pPr>
        <w:pStyle w:val="FirstParagraph"/>
      </w:pPr>
      <w:r>
        <w:t xml:space="preserve">The field of User Experience (UX) and User Interface (UI) design has emerged as a critical discipline in the global digital economy, bridging technological innovation with human-centered design principles. In recent years, Istanbul, Turkey has positioned itself as a dynamic hub for technology and creativity, attracting both local and international talent. This Master Thesis explores the evolving role of UX/UI designers within this unique context, analyzing how cultural diversity, economic growth, and technological advancements in Istanbul shape the practice of UX/UI design.</w:t>
      </w:r>
    </w:p>
    <w:p>
      <w:pPr>
        <w:pStyle w:val="BodyText"/>
      </w:pPr>
      <w:r>
        <w:t xml:space="preserve">The thesis focuses on the challenges and opportunities faced by UX/UI designers in Istanbul, emphasizing their contribution to Turkey’s digital transformation. By examining case studies from local startups, international corporations operating in Istanbul, and academic programs offered by universities such as Boğaziçi University and Mimar Sinan Fine Arts University, this research aims to provide a comprehensive understanding of the field’s potential and limitations within the Turkish market.</w:t>
      </w:r>
    </w:p>
    <w:bookmarkEnd w:id="20"/>
    <w:bookmarkStart w:id="21" w:name="literature-review"/>
    <w:p>
      <w:pPr>
        <w:pStyle w:val="Heading2"/>
      </w:pPr>
      <w:r>
        <w:t xml:space="preserve">Literature Review</w:t>
      </w:r>
    </w:p>
    <w:p>
      <w:pPr>
        <w:pStyle w:val="FirstParagraph"/>
      </w:pPr>
      <w:r>
        <w:t xml:space="preserve">UX/UI design is widely recognized as a multidisciplinary field that combines psychology, graphic design, and software development to create intuitive digital experiences. Globally, research has highlighted the importance of cultural sensitivity in UX/UI practices, as user behavior varies across regions. In Turkey, where rapid urbanization and digital adoption are reshaping industries, the need for localized UX/UI strategies has become paramount.</w:t>
      </w:r>
    </w:p>
    <w:p>
      <w:pPr>
        <w:pStyle w:val="BodyText"/>
      </w:pPr>
      <w:r>
        <w:t xml:space="preserve">Studies on Istanbul’s tech ecosystem reveal that the city is home to over 10,000 startups and a growing number of digital agencies specializing in UX/UI design. However, limited academic research exists on how local cultural norms—such as preferences for vibrant visuals or hierarchical interfaces—influence design decisions. This thesis fills this gap by presenting empirical data collected through interviews with professionals working in Istanbul’s design sector.</w:t>
      </w:r>
    </w:p>
    <w:bookmarkEnd w:id="21"/>
    <w:bookmarkStart w:id="22" w:name="research-methodology"/>
    <w:p>
      <w:pPr>
        <w:pStyle w:val="Heading2"/>
      </w:pPr>
      <w:r>
        <w:t xml:space="preserve">Research Methodology</w:t>
      </w:r>
    </w:p>
    <w:p>
      <w:pPr>
        <w:pStyle w:val="FirstParagraph"/>
      </w:pPr>
      <w:r>
        <w:t xml:space="preserve">This Master Thesis employs a mixed-methods approach, combining qualitative and quantitative analyses. Primary data was gathered through semi-structured interviews with 15 UX/UI designers working in Istanbul between 2023 and 2024. Secondary data includes academic papers, industry reports from organizations like the Istanbul Chamber of Commerce, and case studies of successful digital products developed by Turkish companies.</w:t>
      </w:r>
    </w:p>
    <w:p>
      <w:pPr>
        <w:pStyle w:val="BodyText"/>
      </w:pPr>
      <w:r>
        <w:t xml:space="preserve">The research focuses on three key areas: (1) the impact of Istanbul’s cultural diversity on design practices, (2) challenges in aligning global UX/UI trends with local user expectations, and (3) the role of education institutions in preparing designers for the Turkish market. Data was analyzed using thematic coding to identify recurring patterns and insights.</w:t>
      </w:r>
    </w:p>
    <w:bookmarkEnd w:id="22"/>
    <w:bookmarkStart w:id="24" w:name="findings-and-discussion&quot;"/>
    <w:bookmarkStart w:id="23" w:name="findings-and-discussion"/>
    <w:p>
      <w:pPr>
        <w:pStyle w:val="Heading2"/>
      </w:pPr>
      <w:r>
        <w:t xml:space="preserve">Findings and Discussion</w:t>
      </w:r>
    </w:p>
    <w:p>
      <w:pPr>
        <w:pStyle w:val="FirstParagraph"/>
      </w:pPr>
      <w:r>
        <w:t xml:space="preserve">The findings reveal that UX/UI designers in Istanbul often navigate a complex landscape where global design principles clash with local preferences. For instance, while Western platforms prioritize minimalism, Turkish users tend to favor interfaces with bold typography and rich visuals. This necessitates a hybrid approach to design that balances international standards with cultural specificity.</w:t>
      </w:r>
    </w:p>
    <w:p>
      <w:pPr>
        <w:pStyle w:val="BodyText"/>
      </w:pPr>
      <w:r>
        <w:t xml:space="preserve">Key challenges highlighted by interviewees include limited access to international design tools due to financial constraints, a shortage of specialized training programs in UX/UI for local designers, and the need to adapt designs for both Turkish and multilingual audiences. Conversely, opportunities such as government initiatives promoting digital innovation (e.g., Turkey’s “Digital Turkey 2023” strategy) and the presence of international tech giants like Microsoft and Apple in Istanbul have created new avenues for collaboration.</w:t>
      </w:r>
    </w:p>
    <w:p>
      <w:pPr>
        <w:pStyle w:val="BodyText"/>
      </w:pPr>
      <w:r>
        <w:t xml:space="preserve">Academic institutions in Istanbul are also playing a crucial role. Programs at Mimar Sinan Fine Arts University, for example, integrate both design theory and practical coding skills, preparing graduates to meet industry demands. However, the thesis identifies a gap between academic curricula and the fast-evolving needs of the tech sector.</w:t>
      </w:r>
    </w:p>
    <w:bookmarkEnd w:id="23"/>
    <w:bookmarkEnd w:id="24"/>
    <w:bookmarkStart w:id="26" w:name="conclusion&quot;"/>
    <w:bookmarkStart w:id="25" w:name="conclusion"/>
    <w:p>
      <w:pPr>
        <w:pStyle w:val="Heading2"/>
      </w:pPr>
      <w:r>
        <w:t xml:space="preserve">Conclusion</w:t>
      </w:r>
    </w:p>
    <w:p>
      <w:pPr>
        <w:pStyle w:val="FirstParagraph"/>
      </w:pPr>
      <w:r>
        <w:t xml:space="preserve">This Master Thesis underscores the significance of UX/UI designers in Istanbul’s digital economy, positioning them as pivotal actors in Turkey’s transition to a technology-driven society. The research highlights both the unique challenges and opportunities facing professionals in this field, emphasizing the need for localized design strategies that respect cultural nuances while embracing global trends.</w:t>
      </w:r>
    </w:p>
    <w:p>
      <w:pPr>
        <w:pStyle w:val="BodyText"/>
      </w:pPr>
      <w:r>
        <w:t xml:space="preserve">The study recommends increased collaboration between academia, industry stakeholders, and government agencies to develop targeted training programs and support policies that empower UX/UI designers. By doing so, Istanbul can solidify its reputation as a leader in UX/UI innovation within Turkey and beyond.</w:t>
      </w:r>
    </w:p>
    <w:p>
      <w:pPr>
        <w:pStyle w:val="BodyText"/>
      </w:pPr>
      <w:r>
        <w:t xml:space="preserve">Future research could explore the impact of emerging technologies like AI on UX/UI practices in Istanbul or examine how global events (e.g., economic shifts) influence design trends in the region.</w:t>
      </w:r>
    </w:p>
    <w:bookmarkEnd w:id="25"/>
    <w:bookmarkEnd w:id="26"/>
    <w:p>
      <w:pPr>
        <w:pStyle w:val="BodyText"/>
      </w:pPr>
      <w:r>
        <w:rPr>
          <w:bCs/>
          <w:b/>
        </w:rPr>
        <w:t xml:space="preserve">Master Thesis</w:t>
      </w:r>
      <w:r>
        <w:t xml:space="preserve"> </w:t>
      </w:r>
      <w:r>
        <w:t xml:space="preserve">on</w:t>
      </w:r>
      <w:r>
        <w:t xml:space="preserve"> </w:t>
      </w:r>
      <w:r>
        <w:rPr>
          <w:bCs/>
          <w:b/>
        </w:rPr>
        <w:t xml:space="preserve">UX/UI Designer</w:t>
      </w:r>
      <w:r>
        <w:t xml:space="preserve"> </w:t>
      </w:r>
      <w:r>
        <w:t xml:space="preserve">in the context of</w:t>
      </w:r>
      <w:r>
        <w:t xml:space="preserve"> </w:t>
      </w:r>
      <w:r>
        <w:rPr>
          <w:bCs/>
          <w:b/>
        </w:rPr>
        <w:t xml:space="preserve">Turkey Istanbul</w:t>
      </w:r>
      <w:r>
        <w:t xml:space="preserve">.</w:t>
      </w:r>
    </w:p>
    <w:p>
      <w:pPr>
        <w:pStyle w:val="BodyText"/>
      </w:pPr>
      <w:r>
        <w:t xml:space="preserve">This document was prepared as part of the Master’s degree program at [University Name], Istanbul, Turkey.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UX/UI Designer in Turkey Istanbul</dc:title>
  <dc:creator/>
  <dc:language>en</dc:language>
  <cp:keywords/>
  <dcterms:created xsi:type="dcterms:W3CDTF">2026-07-22T22:43:54Z</dcterms:created>
  <dcterms:modified xsi:type="dcterms:W3CDTF">2026-07-22T22:43:54Z</dcterms:modified>
</cp:coreProperties>
</file>

<file path=docProps/custom.xml><?xml version="1.0" encoding="utf-8"?>
<Properties xmlns="http://schemas.openxmlformats.org/officeDocument/2006/custom-properties" xmlns:vt="http://schemas.openxmlformats.org/officeDocument/2006/docPropsVTypes"/>
</file>