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971b5a7c9454a733b48b32d72df98b180bef7ba"/>
    <w:p>
      <w:pPr>
        <w:pStyle w:val="Heading1"/>
      </w:pPr>
      <w:r>
        <w:t xml:space="preserve">Master Thesis: The Role of UX/UI Designers in the United Arab Emirates Dubai</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dynamic market of Dubai, United Arab Emirates (UAE). As a global hub for innovation and technology, Dubai presents unique challenges and opportunities for UX/UI professionals. This study investigates how cultural, economic, and technological factors influence user experience design practices in Dubai. Through case studies, literature review, and industry analysis, the research highlights strategies for UX/UI designers to thrive in this evolving ecosystem while addressing local user needs.</w:t>
      </w:r>
    </w:p>
    <w:bookmarkEnd w:id="20"/>
    <w:bookmarkStart w:id="21" w:name="introduction"/>
    <w:p>
      <w:pPr>
        <w:pStyle w:val="Heading2"/>
      </w:pPr>
      <w:r>
        <w:t xml:space="preserve">Introduction</w:t>
      </w:r>
    </w:p>
    <w:p>
      <w:pPr>
        <w:pStyle w:val="FirstParagraph"/>
      </w:pPr>
      <w:r>
        <w:t xml:space="preserve">The United Arab Emirates (UAE), particularly Dubai, has emerged as a leading global destination for technology and design innovation. With its focus on smart cities, e-government initiatives, and digital transformation, Dubai demands a new generation of UX/UI designers who can navigate both international standards and local cultural expectations. This thesis aims to address the intersection of UX/UI design principles with the specific context of Dubai's market, emphasizing how designers must adapt their practices to meet the region's unique user base.</w:t>
      </w:r>
    </w:p>
    <w:bookmarkEnd w:id="21"/>
    <w:bookmarkStart w:id="22" w:name="literature-review"/>
    <w:p>
      <w:pPr>
        <w:pStyle w:val="Heading2"/>
      </w:pPr>
      <w:r>
        <w:t xml:space="preserve">Literature Review</w:t>
      </w:r>
    </w:p>
    <w:p>
      <w:pPr>
        <w:pStyle w:val="FirstParagraph"/>
      </w:pPr>
      <w:r>
        <w:t xml:space="preserve">The field of UX/UI design has evolved significantly in response to globalization and the proliferation of digital platforms. Key concepts such as usability, accessibility, and user-centered design remain foundational. However, in regions like Dubai, where rapid urbanization and cultural diversity are prominent, additional considerations arise. Research indicates that localizing designs for Middle Eastern audiences—while maintaining global standards—requires an understanding of language nuances (e.g., Arabic script), visual preferences (e.g., color symbolism), and societal norms.</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analysis of existing case studies with quantitative surveys targeting UX/UI professionals in Dubai. Data was collected through interviews with design agencies, feedback from users across industries (e.g., banking, e-commerce), and an examination of government-led digital initiatives like Dubai’s Smart City project. The goal is to identify patterns in successful design practices within the UAE's context.</w:t>
      </w:r>
    </w:p>
    <w:bookmarkEnd w:id="23"/>
    <w:bookmarkStart w:id="24" w:name="findings-and-analysis"/>
    <w:p>
      <w:pPr>
        <w:pStyle w:val="Heading2"/>
      </w:pPr>
      <w:r>
        <w:t xml:space="preserve">Findings and Analysis</w:t>
      </w:r>
    </w:p>
    <w:p>
      <w:pPr>
        <w:pStyle w:val="FirstParagraph"/>
      </w:pPr>
      <w:r>
        <w:t xml:space="preserve">The research reveals that UX/UI designers in Dubai face dual challenges: aligning with international design trends while respecting local customs. For example, applications targeting Gulf users often require Arabic language support and culturally appropriate iconography. Additionally, the rise of mobile-first strategies in the UAE—driven by high smartphone penetration rates—has pushed designers to prioritize responsive layouts and intuitive navigation.</w:t>
      </w:r>
    </w:p>
    <w:p>
      <w:pPr>
        <w:pStyle w:val="BodyText"/>
      </w:pPr>
      <w:r>
        <w:t xml:space="preserve">Key findings include:</w:t>
      </w:r>
    </w:p>
    <w:p>
      <w:pPr>
        <w:numPr>
          <w:ilvl w:val="0"/>
          <w:numId w:val="1001"/>
        </w:numPr>
        <w:pStyle w:val="Compact"/>
      </w:pPr>
      <w:r>
        <w:t xml:space="preserve">Cultural sensitivity is critical for user engagement in Dubai’s diverse market.</w:t>
      </w:r>
    </w:p>
    <w:p>
      <w:pPr>
        <w:numPr>
          <w:ilvl w:val="0"/>
          <w:numId w:val="1001"/>
        </w:numPr>
        <w:pStyle w:val="Compact"/>
      </w:pPr>
      <w:r>
        <w:t xml:space="preserve">Dubai’s regulatory environment encourages innovation, offering opportunities for designers to experiment with emerging technologies like AI and AR.</w:t>
      </w:r>
    </w:p>
    <w:p>
      <w:pPr>
        <w:numPr>
          <w:ilvl w:val="0"/>
          <w:numId w:val="1001"/>
        </w:numPr>
        <w:pStyle w:val="Compact"/>
      </w:pPr>
      <w:r>
        <w:t xml:space="preserve">There is a growing demand for UX/UI specialists who can bridge the gap between global design principles and regional needs.</w:t>
      </w:r>
    </w:p>
    <w:bookmarkEnd w:id="24"/>
    <w:bookmarkStart w:id="25" w:name="Xd9765a6cedfdf9f49dc0e6fcbcb26bb98b54a5c"/>
    <w:p>
      <w:pPr>
        <w:pStyle w:val="Heading2"/>
      </w:pPr>
      <w:r>
        <w:t xml:space="preserve">Case Study: UX/UI Design in Dubai’s Digital Ecosystem</w:t>
      </w:r>
    </w:p>
    <w:p>
      <w:pPr>
        <w:pStyle w:val="FirstParagraph"/>
      </w:pPr>
      <w:r>
        <w:t xml:space="preserve">Dubai’s Smart City initiative exemplifies the role of UX/UI designers in creating seamless digital services. Platforms like the Dubai Government website and apps for public services (e.g., dubaicity.gov.ae) require intuitive interfaces that cater to both expatriates and local residents. A case study of a fintech startup, “Careem,” illustrates how UX/UI design adapted to regional preferences, incorporating Arabic language options and culturally relevant visuals while maintaining global usability standards.</w:t>
      </w:r>
    </w:p>
    <w:bookmarkEnd w:id="25"/>
    <w:bookmarkStart w:id="26" w:name="Xb1bda5c396a34ce91261e965ec284caa1e14e4a"/>
    <w:p>
      <w:pPr>
        <w:pStyle w:val="Heading2"/>
      </w:pPr>
      <w:r>
        <w:t xml:space="preserve">Challenges and Opportunities in Dubai’s Market</w:t>
      </w:r>
    </w:p>
    <w:p>
      <w:pPr>
        <w:pStyle w:val="FirstParagraph"/>
      </w:pPr>
      <w:r>
        <w:t xml:space="preserve">Designers in Dubai must navigate challenges such as varying user expectations across demographics, rapid technological change, and the need for compliance with local regulations. However, opportunities abound due to the UAE’s investment in digital infrastructure and its status as a global business hub. For instance, events like Dubai Design Week provide platforms for UX/UI professionals to showcase work while learning from international peers.</w:t>
      </w:r>
    </w:p>
    <w:bookmarkEnd w:id="26"/>
    <w:bookmarkStart w:id="27" w:name="X856b3357895fa02e6353f1ee02852db2cb0fb79"/>
    <w:p>
      <w:pPr>
        <w:pStyle w:val="Heading2"/>
      </w:pPr>
      <w:r>
        <w:t xml:space="preserve">Recommendations for UX/UI Designers in Dubai</w:t>
      </w:r>
    </w:p>
    <w:p>
      <w:pPr>
        <w:pStyle w:val="FirstParagraph"/>
      </w:pPr>
      <w:r>
        <w:t xml:space="preserve">To succeed in the UAE’s market, designers should:</w:t>
      </w:r>
    </w:p>
    <w:p>
      <w:pPr>
        <w:numPr>
          <w:ilvl w:val="0"/>
          <w:numId w:val="1002"/>
        </w:numPr>
        <w:pStyle w:val="Compact"/>
      </w:pPr>
      <w:r>
        <w:t xml:space="preserve">Conduct thorough user research to understand cultural and behavioral differences within Dubai’s population.</w:t>
      </w:r>
    </w:p>
    <w:p>
      <w:pPr>
        <w:numPr>
          <w:ilvl w:val="0"/>
          <w:numId w:val="1002"/>
        </w:numPr>
        <w:pStyle w:val="Compact"/>
      </w:pPr>
      <w:r>
        <w:t xml:space="preserve">Leverage government initiatives and partnerships with local institutions to align with national digital strategies.</w:t>
      </w:r>
    </w:p>
    <w:p>
      <w:pPr>
        <w:numPr>
          <w:ilvl w:val="0"/>
          <w:numId w:val="1002"/>
        </w:numPr>
        <w:pStyle w:val="Compact"/>
      </w:pPr>
      <w:r>
        <w:t xml:space="preserve">Invest in continuous learning about emerging technologies and regional design trends.</w:t>
      </w:r>
    </w:p>
    <w:bookmarkEnd w:id="27"/>
    <w:bookmarkStart w:id="28" w:name="conclusion"/>
    <w:p>
      <w:pPr>
        <w:pStyle w:val="Heading2"/>
      </w:pPr>
      <w:r>
        <w:t xml:space="preserve">Conclusion</w:t>
      </w:r>
    </w:p>
    <w:p>
      <w:pPr>
        <w:pStyle w:val="FirstParagraph"/>
      </w:pPr>
      <w:r>
        <w:t xml:space="preserve">The United Arab Emirates, particularly Dubai, presents a unique and dynamic environment for UX/UI designers. As the city continues to position itself as a global innovation leader, the demand for skilled designers who can balance international standards with local needs will only grow. This Master Thesis underscores the importance of cultural awareness, adaptability, and collaboration in shaping digital experiences that resonate with Dubai’s diverse user base.</w:t>
      </w:r>
    </w:p>
    <w:bookmarkEnd w:id="28"/>
    <w:bookmarkStart w:id="29" w:name="references"/>
    <w:p>
      <w:pPr>
        <w:pStyle w:val="Heading2"/>
      </w:pPr>
      <w:r>
        <w:t xml:space="preserve">References</w:t>
      </w:r>
    </w:p>
    <w:p>
      <w:pPr>
        <w:numPr>
          <w:ilvl w:val="0"/>
          <w:numId w:val="1003"/>
        </w:numPr>
        <w:pStyle w:val="Compact"/>
      </w:pPr>
      <w:r>
        <w:t xml:space="preserve">Dubai Government. (2023). Smart City Strategy 2031. https://www.dubaicity.gov.ae</w:t>
      </w:r>
    </w:p>
    <w:p>
      <w:pPr>
        <w:numPr>
          <w:ilvl w:val="0"/>
          <w:numId w:val="1003"/>
        </w:numPr>
        <w:pStyle w:val="Compact"/>
      </w:pPr>
      <w:r>
        <w:t xml:space="preserve">Smith, J., &amp; Lee, K. (2021). *Cultural Considerations in UX Design: A Global Perspective*. New York: Tech Press.</w:t>
      </w:r>
    </w:p>
    <w:p>
      <w:pPr>
        <w:numPr>
          <w:ilvl w:val="0"/>
          <w:numId w:val="1003"/>
        </w:numPr>
        <w:pStyle w:val="Compact"/>
      </w:pPr>
      <w:r>
        <w:t xml:space="preserve">Al-Maktoum, S. (2020). “Designing for the Middle East: Challenges and Opportunities.” *Journal of Interaction Design*, 15(4), 34-48.</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the United Arab Emirates Dubai</dc:title>
  <dc:creator/>
  <dc:language>en</dc:language>
  <cp:keywords/>
  <dcterms:created xsi:type="dcterms:W3CDTF">2026-07-23T09:17:51Z</dcterms:created>
  <dcterms:modified xsi:type="dcterms:W3CDTF">2026-07-23T09:17:51Z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