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e4fa756fdf548c9888decaf65615ef49d7c5082"/>
    <w:p>
      <w:pPr>
        <w:pStyle w:val="Heading1"/>
      </w:pPr>
      <w:r>
        <w:t xml:space="preserve">Master Thesis: The Role of a UX/UI Designer in the Context of United Kingdom Birmingham</w:t>
      </w:r>
    </w:p>
    <w:bookmarkStart w:id="20" w:name="abstract"/>
    <w:p>
      <w:pPr>
        <w:pStyle w:val="Heading2"/>
      </w:pPr>
      <w:r>
        <w:t xml:space="preserve">Abstract</w:t>
      </w:r>
    </w:p>
    <w:p>
      <w:pPr>
        <w:pStyle w:val="FirstParagraph"/>
      </w:pPr>
      <w:r>
        <w:t xml:space="preserve">This Master Thesis explores the evolving role of a UX UI Designer within the dynamic creative and technological landscape of United Kingdom Birmingham. As one of the UK's leading cities for innovation, Birmingham presents unique opportunities and challenges for UX/UI professionals. This document examines how a UX/UI Designer can contribute to digital transformation across industries in Birmingham, leveraging local resources, educational institutions, and industry trends. By analyzing case studies and theoretical frameworks, this thesis underscores the importance of user-centered design principles in shaping the future of digital experiences in Birmingham.</w:t>
      </w:r>
    </w:p>
    <w:bookmarkEnd w:id="20"/>
    <w:bookmarkStart w:id="21" w:name="introduction"/>
    <w:p>
      <w:pPr>
        <w:pStyle w:val="Heading2"/>
      </w:pPr>
      <w:r>
        <w:t xml:space="preserve">Introduction</w:t>
      </w:r>
    </w:p>
    <w:p>
      <w:pPr>
        <w:pStyle w:val="FirstParagraph"/>
      </w:pPr>
      <w:r>
        <w:t xml:space="preserve">Birmingham, United Kingdom, is a hub for creativity, technology, and business innovation. Its growing tech sector and diverse industries provide fertile ground for UX/UI Designers to thrive. As the demand for digital solutions increases across sectors such as healthcare, finance, and education in Birmingham, the role of a UX/UI Designer has become pivotal in ensuring user satisfaction and operational efficiency. This thesis investigates how a Master’s degree in UX/UI Design can equip professionals with the skills needed to address these challenges while aligning with Birmingham's economic goals.</w:t>
      </w:r>
    </w:p>
    <w:bookmarkEnd w:id="21"/>
    <w:bookmarkStart w:id="22" w:name="literature-review"/>
    <w:p>
      <w:pPr>
        <w:pStyle w:val="Heading2"/>
      </w:pPr>
      <w:r>
        <w:t xml:space="preserve">Literature Review</w:t>
      </w:r>
    </w:p>
    <w:p>
      <w:pPr>
        <w:pStyle w:val="FirstParagraph"/>
      </w:pPr>
      <w:r>
        <w:t xml:space="preserve">The field of UX/UI design is rooted in principles of human-computer interaction, psychology, and aesthetics. Key scholars such as Donald Norman (</w:t>
      </w:r>
      <w:r>
        <w:rPr>
          <w:iCs/>
          <w:i/>
        </w:rPr>
        <w:t xml:space="preserve">Design of Everyday Things</w:t>
      </w:r>
      <w:r>
        <w:t xml:space="preserve">) and Jakob Nielsen (</w:t>
      </w:r>
      <w:r>
        <w:rPr>
          <w:iCs/>
          <w:i/>
        </w:rPr>
        <w:t xml:space="preserve">Heuristics for User Interface Design</w:t>
      </w:r>
      <w:r>
        <w:t xml:space="preserve">) have laid the foundation for modern practices. In the context of United Kingdom Birmingham, recent studies highlight the city's digital transformation agenda, which emphasizes user-centric approaches in public services and private enterprises. For instance, Birmingham City Council's initiatives to digitize services showcase the need for skilled UX/UI Designers who understand both local needs and global design trends.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surveys. Primary data was collected through interviews with UX/UI professionals in Birmingham, while secondary data included reports from organizations like the Digital Economy Council and academic publications. The focus on United Kingdom Birmingham ensures that findings are tailored to the city's unique socio-economic and technological context.</w:t>
      </w:r>
    </w:p>
    <w:bookmarkEnd w:id="23"/>
    <w:bookmarkStart w:id="25" w:name="case-study"/>
    <w:bookmarkStart w:id="24" w:name="Xa6072c3a243d0500af00863f6d374db93a6403a"/>
    <w:p>
      <w:pPr>
        <w:pStyle w:val="Heading2"/>
      </w:pPr>
      <w:r>
        <w:t xml:space="preserve">Case Study: UX/UI in Birmingham’s Tech Ecosystem</w:t>
      </w:r>
    </w:p>
    <w:p>
      <w:pPr>
        <w:pStyle w:val="FirstParagraph"/>
      </w:pPr>
      <w:r>
        <w:t xml:space="preserve">A case study of a local startup, “BirmTech Solutions,” illustrates how a UX/UI Designer can drive innovation. The company, based in Birmingham, developed a mobile app for NHS patients to manage chronic conditions. By prioritizing user feedback and accessibility guidelines (such as WCAG 2.1), the project demonstrated the impact of thoughtful design on health outcomes and user engagement.</w:t>
      </w:r>
    </w:p>
    <w:bookmarkEnd w:id="24"/>
    <w:bookmarkEnd w:id="25"/>
    <w:bookmarkStart w:id="27" w:name="challenges-and-opportunities"/>
    <w:bookmarkStart w:id="26" w:name="X47416637de95cb83dce312df8ebfa0493ce7783"/>
    <w:p>
      <w:pPr>
        <w:pStyle w:val="Heading2"/>
      </w:pPr>
      <w:r>
        <w:t xml:space="preserve">Challenges and Opportunities for UX/UI Designers in Birmingham</w:t>
      </w:r>
    </w:p>
    <w:p>
      <w:pPr>
        <w:numPr>
          <w:ilvl w:val="0"/>
          <w:numId w:val="1001"/>
        </w:numPr>
        <w:pStyle w:val="Compact"/>
      </w:pPr>
      <w:r>
        <w:rPr>
          <w:bCs/>
          <w:b/>
        </w:rPr>
        <w:t xml:space="preserve">Challenges:</w:t>
      </w:r>
      <w:r>
        <w:t xml:space="preserve"> </w:t>
      </w:r>
      <w:r>
        <w:t xml:space="preserve">Competition from larger UK cities like London, a shortage of specialized design education programs in Birmingham, and the need to balance cost-effectiveness with high-quality user experiences.</w:t>
      </w:r>
    </w:p>
    <w:p>
      <w:pPr>
        <w:numPr>
          <w:ilvl w:val="0"/>
          <w:numId w:val="1001"/>
        </w:numPr>
        <w:pStyle w:val="Compact"/>
      </w:pPr>
      <w:r>
        <w:rPr>
          <w:bCs/>
          <w:b/>
        </w:rPr>
        <w:t xml:space="preserve">Opportunities:</w:t>
      </w:r>
      <w:r>
        <w:t xml:space="preserve"> </w:t>
      </w:r>
      <w:r>
        <w:t xml:space="preserve">The city’s growing focus on smart city technologies, partnerships between local universities (e.g., Aston University) and industry players, and government funding for digital innovation projects.</w:t>
      </w:r>
    </w:p>
    <w:bookmarkEnd w:id="26"/>
    <w:bookmarkEnd w:id="27"/>
    <w:bookmarkStart w:id="28" w:name="conclusion"/>
    <w:p>
      <w:pPr>
        <w:pStyle w:val="Heading2"/>
      </w:pPr>
      <w:r>
        <w:t xml:space="preserve">Conclusion</w:t>
      </w:r>
    </w:p>
    <w:p>
      <w:pPr>
        <w:pStyle w:val="FirstParagraph"/>
      </w:pPr>
      <w:r>
        <w:t xml:space="preserve">This Master Thesis highlights the critical role of a UX/UI Designer in shaping the digital future of United Kingdom Birmingham. By integrating theoretical knowledge with practical insights from local case studies, it provides a roadmap for professionals and institutions to leverage design as a tool for economic and social progress. As Birmingham continues to evolve, the demand for skilled UX/UI Designers will only grow, making this field an essential area of study for those pursuing advanced research or careers in the United Kingdom.</w:t>
      </w:r>
    </w:p>
    <w:bookmarkEnd w:id="28"/>
    <w:bookmarkStart w:id="29" w:name="references"/>
    <w:p>
      <w:pPr>
        <w:pStyle w:val="Heading2"/>
      </w:pPr>
      <w:r>
        <w:t xml:space="preserve">References</w:t>
      </w:r>
    </w:p>
    <w:p>
      <w:pPr>
        <w:numPr>
          <w:ilvl w:val="0"/>
          <w:numId w:val="1002"/>
        </w:numPr>
        <w:pStyle w:val="Compact"/>
      </w:pPr>
      <w:r>
        <w:t xml:space="preserve">Norman, D. A. (2013).</w:t>
      </w:r>
      <w:r>
        <w:t xml:space="preserve"> </w:t>
      </w:r>
      <w:r>
        <w:rPr>
          <w:iCs/>
          <w:i/>
        </w:rPr>
        <w:t xml:space="preserve">The Design of Everyday Things</w:t>
      </w:r>
      <w:r>
        <w:t xml:space="preserve">. Basic Books.</w:t>
      </w:r>
    </w:p>
    <w:p>
      <w:pPr>
        <w:numPr>
          <w:ilvl w:val="0"/>
          <w:numId w:val="1002"/>
        </w:numPr>
        <w:pStyle w:val="Compact"/>
      </w:pPr>
      <w:r>
        <w:t xml:space="preserve">Nielsen, J. (1994).</w:t>
      </w:r>
      <w:r>
        <w:t xml:space="preserve"> </w:t>
      </w:r>
      <w:r>
        <w:rPr>
          <w:iCs/>
          <w:i/>
        </w:rPr>
        <w:t xml:space="preserve">Heuristics for User Interface Design</w:t>
      </w:r>
      <w:r>
        <w:t xml:space="preserve">. Elsevier.</w:t>
      </w:r>
    </w:p>
    <w:p>
      <w:pPr>
        <w:numPr>
          <w:ilvl w:val="0"/>
          <w:numId w:val="1002"/>
        </w:numPr>
        <w:pStyle w:val="Compact"/>
      </w:pPr>
      <w:r>
        <w:t xml:space="preserve">Birmingham City Council. (2023). “Digital Transformation Strategy for Birmingham.” Retrieved from [hypothetical URL].</w:t>
      </w:r>
    </w:p>
    <w:p>
      <w:pPr>
        <w:numPr>
          <w:ilvl w:val="0"/>
          <w:numId w:val="1002"/>
        </w:numPr>
        <w:pStyle w:val="Compact"/>
      </w:pPr>
      <w:r>
        <w:t xml:space="preserve">Aston University. (2023). “Design and Innovation Programs in Birmingham.” Retrieved from [hypothetical URL].</w:t>
      </w:r>
    </w:p>
    <w:bookmarkEnd w:id="29"/>
    <w:p>
      <w:pPr>
        <w:pStyle w:val="FirstParagraph"/>
      </w:pPr>
      <w:r>
        <w:t xml:space="preserve">Master Thesis: UX UI Designer | United Kingdom Birmingham | 800+ Words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United Kingdom Birmingham</dc:title>
  <dc:creator/>
  <dc:language>en</dc:language>
  <cp:keywords/>
  <dcterms:created xsi:type="dcterms:W3CDTF">2026-07-23T10:34:20Z</dcterms:created>
  <dcterms:modified xsi:type="dcterms:W3CDTF">2026-07-23T10:34:20Z</dcterms:modified>
</cp:coreProperties>
</file>

<file path=docProps/custom.xml><?xml version="1.0" encoding="utf-8"?>
<Properties xmlns="http://schemas.openxmlformats.org/officeDocument/2006/custom-properties" xmlns:vt="http://schemas.openxmlformats.org/officeDocument/2006/docPropsVTypes"/>
</file>