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Experiences</w:t>
      </w:r>
      <w:r>
        <w:t xml:space="preserve"> </w:t>
      </w:r>
      <w:r>
        <w:t xml:space="preserve">in</w:t>
      </w:r>
      <w:r>
        <w:t xml:space="preserve"> </w:t>
      </w:r>
      <w:r>
        <w:t xml:space="preserve">London,</w:t>
      </w:r>
      <w:r>
        <w:t xml:space="preserve"> </w:t>
      </w:r>
      <w:r>
        <w:t xml:space="preserve">United</w:t>
      </w:r>
      <w:r>
        <w:t xml:space="preserve"> </w:t>
      </w:r>
      <w:r>
        <w:t xml:space="preserve">Kingdom</w:t>
      </w:r>
    </w:p>
    <w:p>
      <w:pPr>
        <w:pStyle w:val="FirstParagraph"/>
      </w:pPr>
      <w:r>
        <w:t xml:space="preserve">```html</w:t>
      </w:r>
    </w:p>
    <w:bookmarkStart w:id="29" w:name="Xc230eeddce11bd602bd6191d43e15e815e0ee80"/>
    <w:p>
      <w:pPr>
        <w:pStyle w:val="Heading1"/>
      </w:pPr>
      <w:r>
        <w:t xml:space="preserve">Master Thesis: The Role of UX/UI Designers in Shaping Digital Experiences in London, United Kingdom</w:t>
      </w:r>
    </w:p>
    <w:bookmarkStart w:id="20" w:name="abstract"/>
    <w:p>
      <w:pPr>
        <w:pStyle w:val="Heading2"/>
      </w:pPr>
      <w:r>
        <w:t xml:space="preserve">Abstract</w:t>
      </w:r>
    </w:p>
    <w:p>
      <w:pPr>
        <w:pStyle w:val="FirstParagraph"/>
      </w:pPr>
      <w:r>
        <w:t xml:space="preserve">This Master Thesis explores the evolving role of UX/UI Designers within the vibrant digital landscape of London, United Kingdom. As a global hub for technology, finance, and culture, London presents unique challenges and opportunities for UX/UI professionals. This study examines how designers in this dynamic city navigate cultural diversity, regulatory frameworks (such as GDPR compliance), and rapid technological advancements to create inclusive and impactful user experiences. Through case studies of leading design agencies in Silicon Roundabout and analysis of current trends in user-centric design, the thesis highlights the critical contributions of UX/UI Designers to London’s innovation ecosystem.</w:t>
      </w:r>
    </w:p>
    <w:bookmarkEnd w:id="20"/>
    <w:bookmarkStart w:id="21" w:name="introduction"/>
    <w:p>
      <w:pPr>
        <w:pStyle w:val="Heading2"/>
      </w:pPr>
      <w:r>
        <w:t xml:space="preserve">Introduction</w:t>
      </w:r>
    </w:p>
    <w:p>
      <w:pPr>
        <w:pStyle w:val="FirstParagraph"/>
      </w:pPr>
      <w:r>
        <w:t xml:space="preserve">The United Kingdom has long been a leader in technological innovation, and London, its capital, stands as a beacon of creativity and enterprise. In this context, UX/UI Designers play a pivotal role in bridging the gap between user needs and digital solutions. This thesis investigates how these professionals contribute to shaping the digital identity of London—a city that thrives on multiculturalism, financial dynamism, and creative industries. The study emphasizes the importance of user-centered design principles in meeting the demands of a diverse population while aligning with global standards of accessibility and inclusivity.</w:t>
      </w:r>
    </w:p>
    <w:bookmarkEnd w:id="21"/>
    <w:bookmarkStart w:id="22" w:name="literature-review"/>
    <w:p>
      <w:pPr>
        <w:pStyle w:val="Heading2"/>
      </w:pPr>
      <w:r>
        <w:t xml:space="preserve">Literature Review</w:t>
      </w:r>
    </w:p>
    <w:p>
      <w:pPr>
        <w:pStyle w:val="FirstParagraph"/>
      </w:pPr>
      <w:r>
        <w:t xml:space="preserve">Existing research underscores the significance of UX/UI design in enhancing user satisfaction and business outcomes. However, few studies specifically focus on London’s unique context. Scholars such as Norman (1988) and Cooper (2004) have laid foundational theories about usability and interface design, but their frameworks must be adapted to local factors like regulatory requirements, language diversity, and urban density. Recent case studies from the United Kingdom highlight how UX/UI Designers in London leverage data analytics and agile methodologies to create adaptive interfaces for both physical and digital spaces.</w:t>
      </w:r>
    </w:p>
    <w:bookmarkEnd w:id="22"/>
    <w:bookmarkStart w:id="23" w:name="methodology"/>
    <w:p>
      <w:pPr>
        <w:pStyle w:val="Heading2"/>
      </w:pPr>
      <w:r>
        <w:t xml:space="preserve">Methodology</w:t>
      </w:r>
    </w:p>
    <w:p>
      <w:pPr>
        <w:pStyle w:val="FirstParagraph"/>
      </w:pPr>
      <w:r>
        <w:t xml:space="preserve">This thesis employs a qualitative research approach, combining desk research with interviews conducted with UX/UI professionals across London. Primary sources include case studies of design agencies like ustwo (known for apps like Pokémon GO) and secondary data from industry reports by the Design Council and Tech London Advocates. The analysis focuses on how these designers address challenges such as cross-cultural usability, accessibility standards, and the integration of emerging technologies like augmented reality (AR) into public services in London.</w:t>
      </w:r>
    </w:p>
    <w:bookmarkEnd w:id="23"/>
    <w:bookmarkStart w:id="24" w:name="X1c162220d6a804cfa7e408cb8fbc17e397ffbd8"/>
    <w:p>
      <w:pPr>
        <w:pStyle w:val="Heading2"/>
      </w:pPr>
      <w:r>
        <w:t xml:space="preserve">Case Study 1: UX/UI Design at ustwo in Silicon Roundabout</w:t>
      </w:r>
    </w:p>
    <w:p>
      <w:pPr>
        <w:pStyle w:val="FirstParagraph"/>
      </w:pPr>
      <w:r>
        <w:t xml:space="preserve">ustwo, a leading design agency based in London’s Silicon Roundabout, exemplifies how UX/UI principles are applied to global challenges. Their work on the NHS app, which provides healthcare services to millions of users across the United Kingdom, demonstrates the importance of intuitive navigation and data privacy in public-sector digital projects. By incorporating feedback from diverse demographics—including elderly users and non-native English speakers—ustwo’s team ensured that their design met London’s unique needs while adhering to national regulations.</w:t>
      </w:r>
    </w:p>
    <w:bookmarkEnd w:id="24"/>
    <w:bookmarkStart w:id="25" w:name="Xaa78f787a9d0f8a7ee5fd154071468d99e23486"/>
    <w:p>
      <w:pPr>
        <w:pStyle w:val="Heading2"/>
      </w:pPr>
      <w:r>
        <w:t xml:space="preserve">Case Study 2: Designing for Multiculturalism in Central London</w:t>
      </w:r>
    </w:p>
    <w:p>
      <w:pPr>
        <w:pStyle w:val="FirstParagraph"/>
      </w:pPr>
      <w:r>
        <w:t xml:space="preserve">A second case study examines a local fintech startup, Revolut, which operates extensively in Central London. The UX/UI team at Revolut tailored their app to cater to London’s multicultural population by integrating multilingual support and culturally relevant visual metaphors. This approach not only enhanced user engagement but also aligned with the city’s reputation as a global financial hub where inclusivity is a strategic priority.</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rPr>
          <w:bCs/>
          <w:b/>
        </w:rPr>
        <w:t xml:space="preserve">Cultural Diversity:</w:t>
      </w:r>
      <w:r>
        <w:t xml:space="preserve"> </w:t>
      </w:r>
      <w:r>
        <w:t xml:space="preserve">Designing for London’s diverse population requires balancing universal design principles with localized preferences, such as varying attitudes toward data privacy or mobile payment methods.</w:t>
      </w:r>
    </w:p>
    <w:p>
      <w:pPr>
        <w:numPr>
          <w:ilvl w:val="0"/>
          <w:numId w:val="1001"/>
        </w:numPr>
        <w:pStyle w:val="Compact"/>
      </w:pPr>
      <w:r>
        <w:rPr>
          <w:bCs/>
          <w:b/>
        </w:rPr>
        <w:t xml:space="preserve">Regulatory Compliance:</w:t>
      </w:r>
      <w:r>
        <w:t xml:space="preserve"> </w:t>
      </w:r>
      <w:r>
        <w:t xml:space="preserve">Navigating UK-specific regulations, including GDPR and the Digital Services Act, demands a high level of expertise from UX/UI Designers to ensure compliance without compromising user experience.</w:t>
      </w:r>
    </w:p>
    <w:p>
      <w:pPr>
        <w:numPr>
          <w:ilvl w:val="0"/>
          <w:numId w:val="1001"/>
        </w:numPr>
        <w:pStyle w:val="Compact"/>
      </w:pPr>
      <w:r>
        <w:rPr>
          <w:bCs/>
          <w:b/>
        </w:rPr>
        <w:t xml:space="preserve">Competition:</w:t>
      </w:r>
      <w:r>
        <w:t xml:space="preserve"> </w:t>
      </w:r>
      <w:r>
        <w:t xml:space="preserve">London’s saturated tech scene means designers must differentiate themselves through innovation in areas like AI-driven interfaces or sustainable design practices.</w:t>
      </w:r>
    </w:p>
    <w:p>
      <w:pPr>
        <w:pStyle w:val="FirstParagraph"/>
      </w:pPr>
      <w:r>
        <w:rPr>
          <w:bCs/>
          <w:b/>
        </w:rPr>
        <w:t xml:space="preserve">Opportunities:</w:t>
      </w:r>
    </w:p>
    <w:p>
      <w:pPr>
        <w:numPr>
          <w:ilvl w:val="0"/>
          <w:numId w:val="1002"/>
        </w:numPr>
        <w:pStyle w:val="Compact"/>
      </w:pPr>
      <w:r>
        <w:rPr>
          <w:bCs/>
          <w:b/>
        </w:rPr>
        <w:t xml:space="preserve">Emerging Technologies:</w:t>
      </w:r>
      <w:r>
        <w:t xml:space="preserve"> </w:t>
      </w:r>
      <w:r>
        <w:t xml:space="preserve">The UK government’s investment in 5G, smart cities, and AR/VR opens new avenues for UX/UI Designers to shape immersive experiences in London’s urban environment.</w:t>
      </w:r>
    </w:p>
    <w:p>
      <w:pPr>
        <w:numPr>
          <w:ilvl w:val="0"/>
          <w:numId w:val="1002"/>
        </w:numPr>
        <w:pStyle w:val="Compact"/>
      </w:pPr>
      <w:r>
        <w:rPr>
          <w:bCs/>
          <w:b/>
        </w:rPr>
        <w:t xml:space="preserve">Collaboration with Academia:</w:t>
      </w:r>
      <w:r>
        <w:t xml:space="preserve"> </w:t>
      </w:r>
      <w:r>
        <w:t xml:space="preserve">Institutions like the Royal College of Art and University College London offer collaborative opportunities to integrate cutting-edge research into practical design solutions.</w:t>
      </w:r>
    </w:p>
    <w:p>
      <w:pPr>
        <w:numPr>
          <w:ilvl w:val="0"/>
          <w:numId w:val="1002"/>
        </w:numPr>
        <w:pStyle w:val="Compact"/>
      </w:pPr>
      <w:r>
        <w:rPr>
          <w:bCs/>
          <w:b/>
        </w:rPr>
        <w:t xml:space="preserve">Global Influence:</w:t>
      </w:r>
      <w:r>
        <w:t xml:space="preserve"> </w:t>
      </w:r>
      <w:r>
        <w:t xml:space="preserve">As a global city, London provides UX/UI Designers with a platform to influence international standards through their work on multinational projects.</w:t>
      </w:r>
    </w:p>
    <w:bookmarkEnd w:id="26"/>
    <w:bookmarkStart w:id="27" w:name="conclusion"/>
    <w:p>
      <w:pPr>
        <w:pStyle w:val="Heading2"/>
      </w:pPr>
      <w:r>
        <w:t xml:space="preserve">Conclusion</w:t>
      </w:r>
    </w:p>
    <w:p>
      <w:pPr>
        <w:pStyle w:val="FirstParagraph"/>
      </w:pPr>
      <w:r>
        <w:t xml:space="preserve">The role of UX/UI Designers in London, United Kingdom, is central to the city’s digital transformation. This Master Thesis has demonstrated how these professionals navigate cultural, regulatory, and technological complexities to create user-centered solutions that reflect London’s identity as a global innovation leader. As the demand for inclusive and adaptive design continues to grow, UX/UI Designers will remain instrumental in shaping the future of digital experiences in this dynamic metropolis.</w:t>
      </w:r>
    </w:p>
    <w:bookmarkEnd w:id="27"/>
    <w:bookmarkStart w:id="28" w:name="references"/>
    <w:p>
      <w:pPr>
        <w:pStyle w:val="Heading2"/>
      </w:pPr>
      <w:r>
        <w:t xml:space="preserve">References</w:t>
      </w:r>
    </w:p>
    <w:p>
      <w:pPr>
        <w:numPr>
          <w:ilvl w:val="0"/>
          <w:numId w:val="1003"/>
        </w:numPr>
        <w:pStyle w:val="Compact"/>
      </w:pPr>
      <w:r>
        <w:t xml:space="preserve">Norman, D. A. (1988).</w:t>
      </w:r>
      <w:r>
        <w:t xml:space="preserve"> </w:t>
      </w:r>
      <w:r>
        <w:rPr>
          <w:iCs/>
          <w:i/>
        </w:rPr>
        <w:t xml:space="preserve">The Psychology of Everyday Things</w:t>
      </w:r>
      <w:r>
        <w:t xml:space="preserve">. Basic Books.</w:t>
      </w:r>
    </w:p>
    <w:p>
      <w:pPr>
        <w:numPr>
          <w:ilvl w:val="0"/>
          <w:numId w:val="1003"/>
        </w:numPr>
        <w:pStyle w:val="Compact"/>
      </w:pPr>
      <w:r>
        <w:t xml:space="preserve">Cooper, A. (2004).</w:t>
      </w:r>
      <w:r>
        <w:t xml:space="preserve"> </w:t>
      </w:r>
      <w:r>
        <w:rPr>
          <w:iCs/>
          <w:i/>
        </w:rPr>
        <w:t xml:space="preserve">The Inmates Are Running the Asylum: Why High Tech Products Drive Us Crazy and How to Restore the Madness</w:t>
      </w:r>
      <w:r>
        <w:t xml:space="preserve">. Sams Publishing.</w:t>
      </w:r>
    </w:p>
    <w:p>
      <w:pPr>
        <w:numPr>
          <w:ilvl w:val="0"/>
          <w:numId w:val="1003"/>
        </w:numPr>
        <w:pStyle w:val="Compact"/>
      </w:pPr>
      <w:r>
        <w:t xml:space="preserve">Tech London Advocates. (2023).</w:t>
      </w:r>
      <w:r>
        <w:t xml:space="preserve"> </w:t>
      </w:r>
      <w:r>
        <w:rPr>
          <w:iCs/>
          <w:i/>
        </w:rPr>
        <w:t xml:space="preserve">London Tech Ecosystem Report</w:t>
      </w:r>
      <w:r>
        <w:t xml:space="preserve">.</w:t>
      </w:r>
    </w:p>
    <w:p>
      <w:pPr>
        <w:numPr>
          <w:ilvl w:val="0"/>
          <w:numId w:val="1003"/>
        </w:numPr>
        <w:pStyle w:val="Compact"/>
      </w:pPr>
      <w:r>
        <w:t xml:space="preserve">Design Council. (2023).</w:t>
      </w:r>
      <w:r>
        <w:t xml:space="preserve"> </w:t>
      </w:r>
      <w:r>
        <w:rPr>
          <w:iCs/>
          <w:i/>
        </w:rPr>
        <w:t xml:space="preserve">Design for Social Innovation in the UK</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Shaping Digital Experiences in London, United Kingdom</dc:title>
  <dc:creator/>
  <dc:language>en</dc:language>
  <cp:keywords/>
  <dcterms:created xsi:type="dcterms:W3CDTF">2026-07-21T14:40:52Z</dcterms:created>
  <dcterms:modified xsi:type="dcterms:W3CDTF">2026-07-21T14:40:52Z</dcterms:modified>
</cp:coreProperties>
</file>

<file path=docProps/custom.xml><?xml version="1.0" encoding="utf-8"?>
<Properties xmlns="http://schemas.openxmlformats.org/officeDocument/2006/custom-properties" xmlns:vt="http://schemas.openxmlformats.org/officeDocument/2006/docPropsVTypes"/>
</file>