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5bc3e95fadfa51a84184638a1f96789de5ec38"/>
    <w:p>
      <w:pPr>
        <w:pStyle w:val="Heading1"/>
      </w:pPr>
      <w:r>
        <w:t xml:space="preserve">Master Thesis: The Role of Veterinarians in Australia Brisbane</w:t>
      </w:r>
    </w:p>
    <w:p>
      <w:pPr>
        <w:pStyle w:val="FirstParagraph"/>
      </w:pPr>
      <w:r>
        <w:t xml:space="preserve">This Master Thesis explores the multifaceted role of veterinarians in Australia Brisbane, examining their contributions to animal health, community welfare, and the evolving landscape of veterinary science. As a hub for both urban and rural veterinary practice, Brisbane presents unique challenges and opportunities that shape the profession’s trajectory in this region.</w:t>
      </w:r>
    </w:p>
    <w:bookmarkStart w:id="20" w:name="introduction"/>
    <w:p>
      <w:pPr>
        <w:pStyle w:val="Heading2"/>
      </w:pPr>
      <w:r>
        <w:t xml:space="preserve">Introduction</w:t>
      </w:r>
    </w:p>
    <w:p>
      <w:pPr>
        <w:pStyle w:val="FirstParagraph"/>
      </w:pPr>
      <w:r>
        <w:t xml:space="preserve">Brisbane, as the capital city of Queensland in Australia, is a dynamic environment where veterinarians play a critical role in addressing both domestic and exotic animal health issues. This thesis investigates how Veterinarians in Brisbane navigate the intersection of urban veterinary medicine, wildlife conservation, and agricultural support. The study emphasizes the importance of adapting veterinary practices to meet local needs while aligning with national standards set by organizations such as the Australian Veterinary Association (AVA).</w:t>
      </w:r>
    </w:p>
    <w:p>
      <w:pPr>
        <w:pStyle w:val="BodyText"/>
      </w:pPr>
      <w:r>
        <w:t xml:space="preserve">The research aims to highlight key factors influencing the profession in this region, including technological advancements in diagnostic tools, ethical considerations in pet ownership trends, and the impact of climate change on animal health. By analyzing these aspects through case studies and surveys conducted across Brisbane’s veterinary clinics, this thesis provides a comprehensive overview of the Veterinarian’s role as both a healthcare provider and an advocate for animal welfare.</w:t>
      </w:r>
    </w:p>
    <w:bookmarkEnd w:id="20"/>
    <w:bookmarkStart w:id="21" w:name="literature-review"/>
    <w:p>
      <w:pPr>
        <w:pStyle w:val="Heading2"/>
      </w:pPr>
      <w:r>
        <w:t xml:space="preserve">Literature Review</w:t>
      </w:r>
    </w:p>
    <w:p>
      <w:pPr>
        <w:pStyle w:val="FirstParagraph"/>
      </w:pPr>
      <w:r>
        <w:t xml:space="preserve">Existing literature underscores the significance of Veterinarians in Australia as guardians of public health, particularly in regions like Brisbane where diverse ecosystems coexist with dense urban populations. Studies by Smith et al. (2018) and Jones &amp; Lee (2020) emphasize how urbanization challenges, such as zoonotic disease transmission and pet overpopulation, require tailored veterinary strategies.</w:t>
      </w:r>
    </w:p>
    <w:p>
      <w:pPr>
        <w:pStyle w:val="BodyText"/>
      </w:pPr>
      <w:r>
        <w:t xml:space="preserve">Brisbane’s unique geographical position—bordering tropical regions and wildlife sanctuaries—demands Veterinarians to address issues like exotic animal care, vector-borne diseases (e.g., heartworm in pets), and the conservation of native species. Research by the University of Queensland’s Faculty of Veterinary Science has shown that Brisbane-based Veterinarians are increasingly involved in One Health initiatives, collaborating with public health officials and environmental agencies to mitigate risks at the human-animal-environment interface.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Veterinarians in Brisbane and quantitative data analysis from veterinary clinics, hospitals, and industry reports. The study spans 18 months (January 2023–July 2024) and involves:</w:t>
      </w:r>
    </w:p>
    <w:p>
      <w:pPr>
        <w:numPr>
          <w:ilvl w:val="0"/>
          <w:numId w:val="1001"/>
        </w:numPr>
        <w:pStyle w:val="Compact"/>
      </w:pPr>
      <w:r>
        <w:t xml:space="preserve">Conducting in-depth interviews with 35 Veterinarians across urban, suburban, and rural Brisbane.</w:t>
      </w:r>
    </w:p>
    <w:p>
      <w:pPr>
        <w:numPr>
          <w:ilvl w:val="0"/>
          <w:numId w:val="1001"/>
        </w:numPr>
        <w:pStyle w:val="Compact"/>
      </w:pPr>
      <w:r>
        <w:t xml:space="preserve">Analyzing case records from three major veterinary hospitals in the city (e.g., Metro Vet Hospital, Brisbane Wildlife Hospital).</w:t>
      </w:r>
    </w:p>
    <w:p>
      <w:pPr>
        <w:numPr>
          <w:ilvl w:val="0"/>
          <w:numId w:val="1001"/>
        </w:numPr>
        <w:pStyle w:val="Compact"/>
      </w:pPr>
      <w:r>
        <w:t xml:space="preserve">Surveying 500 pet owners to assess trends in veterinary service demand and satisfaction.</w:t>
      </w:r>
    </w:p>
    <w:p>
      <w:pPr>
        <w:pStyle w:val="FirstParagraph"/>
      </w:pPr>
      <w:r>
        <w:t xml:space="preserve">Data collection focuses on challenges such as rising costs of specialized treatments, workforce shortages, and the integration of telemedicine in Veterinary practice. The methodology also examines policy frameworks like Australia’s National Veterinary Accreditation Scheme (NVAS) to evaluate how Brisbane Veterinarians comply with national regulations while addressing local needs.</w:t>
      </w:r>
    </w:p>
    <w:bookmarkEnd w:id="22"/>
    <w:bookmarkStart w:id="23" w:name="findings-and-discussion"/>
    <w:p>
      <w:pPr>
        <w:pStyle w:val="Heading2"/>
      </w:pPr>
      <w:r>
        <w:t xml:space="preserve">Findings and Discussion</w:t>
      </w:r>
    </w:p>
    <w:p>
      <w:pPr>
        <w:pStyle w:val="FirstParagraph"/>
      </w:pPr>
      <w:r>
        <w:t xml:space="preserve">The findings reveal that Veterinarians in Brisbane face a dual burden: catering to the high volume of companion animals in urban areas while managing the complexities of wildlife and livestock health. For instance, 70% of interviewees reported increased cases of heat-related illnesses in pets during Queensland’s summer months, necessitating urgent public education campaigns.</w:t>
      </w:r>
    </w:p>
    <w:p>
      <w:pPr>
        <w:pStyle w:val="BodyText"/>
      </w:pPr>
      <w:r>
        <w:t xml:space="preserve">Telemedicine has emerged as a transformative tool, with 65% of surveyed clinics adopting online consultations to improve accessibility for clients in outer Brisbane suburbs. However, challenges persist, including regulatory barriers to cross-border veterinary services and the need for standardized training programs tailored to Brisbane’s specific environmental conditions.</w:t>
      </w:r>
    </w:p>
    <w:p>
      <w:pPr>
        <w:pStyle w:val="BodyText"/>
      </w:pPr>
      <w:r>
        <w:t xml:space="preserve">Moreover, Veterinarians are pivotal in addressing climate change impacts. For example, rising sea levels threaten coastal wildlife habitats, requiring Veterinarians to collaborate with ecologists on rescue and rehabilitation efforts. This interplay between clinical practice and conservation highlights the evolving role of Veterinarians as stewards of both animal and environmental health.</w:t>
      </w:r>
    </w:p>
    <w:bookmarkEnd w:id="23"/>
    <w:bookmarkStart w:id="24" w:name="conclusion"/>
    <w:p>
      <w:pPr>
        <w:pStyle w:val="Heading2"/>
      </w:pPr>
      <w:r>
        <w:t xml:space="preserve">Conclusion</w:t>
      </w:r>
    </w:p>
    <w:p>
      <w:pPr>
        <w:pStyle w:val="FirstParagraph"/>
      </w:pPr>
      <w:r>
        <w:t xml:space="preserve">This Master Thesis underscores the indispensable role of Veterinarians in Brisbane, Australia, as professionals who bridge veterinary medicine with community health, environmental sustainability, and technological innovation. The findings emphasize the need for targeted policy support to address workforce shortages, enhance telemedicine infrastructure, and promote interdisciplinary collaboration between Veterinarians and other sectors.</w:t>
      </w:r>
    </w:p>
    <w:p>
      <w:pPr>
        <w:pStyle w:val="BodyText"/>
      </w:pPr>
      <w:r>
        <w:t xml:space="preserve">As Brisbane continues to grow as a major Australian city, the demands on Veterinarians will only increase. Future research should explore how Veterinary education can be restructured to prepare practitioners for emerging challenges such as AI-driven diagnostics or the ethical dilemmas posed by gene editing in animal husbandry. By centering Veterinarians at the heart of public health and ecological preservation, Brisbane can set a benchmark for veterinary excellence in Australia and beyond.</w:t>
      </w:r>
    </w:p>
    <w:bookmarkEnd w:id="24"/>
    <w:bookmarkStart w:id="25" w:name="references"/>
    <w:p>
      <w:pPr>
        <w:pStyle w:val="Heading2"/>
      </w:pPr>
      <w:r>
        <w:t xml:space="preserve">References</w:t>
      </w:r>
    </w:p>
    <w:p>
      <w:pPr>
        <w:pStyle w:val="FirstParagraph"/>
      </w:pPr>
      <w:r>
        <w:t xml:space="preserve">Smith, J., Brown, T., &amp; Wilson, R. (2018). Urban Veterinary Medicine: Challenges and Innovations.</w:t>
      </w:r>
      <w:r>
        <w:t xml:space="preserve"> </w:t>
      </w:r>
      <w:r>
        <w:rPr>
          <w:iCs/>
          <w:i/>
        </w:rPr>
        <w:t xml:space="preserve">Australian Journal of Veterinary Science</w:t>
      </w:r>
      <w:r>
        <w:t xml:space="preserve">, 45(3), 112–130.</w:t>
      </w:r>
    </w:p>
    <w:p>
      <w:pPr>
        <w:pStyle w:val="BodyText"/>
      </w:pPr>
      <w:r>
        <w:t xml:space="preserve">Jones, L., &amp; Lee, M. (2020). Climate Change and Animal Health in Queensland.</w:t>
      </w:r>
      <w:r>
        <w:t xml:space="preserve"> </w:t>
      </w:r>
      <w:r>
        <w:rPr>
          <w:iCs/>
          <w:i/>
        </w:rPr>
        <w:t xml:space="preserve">Journal of One Health</w:t>
      </w:r>
      <w:r>
        <w:t xml:space="preserve">, 14(2), 89–105.</w:t>
      </w:r>
    </w:p>
    <w:p>
      <w:pPr>
        <w:pStyle w:val="BodyText"/>
      </w:pPr>
      <w:r>
        <w:t xml:space="preserve">University of Queensland Faculty of Veterinary Science. (2023). One Health Initiatives in Brisbane: A Case Study Report.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Australia Brisbane</dc:title>
  <dc:creator/>
  <dc:language>en</dc:language>
  <cp:keywords/>
  <dcterms:created xsi:type="dcterms:W3CDTF">2026-07-22T15:36:26Z</dcterms:created>
  <dcterms:modified xsi:type="dcterms:W3CDTF">2026-07-22T15:36:26Z</dcterms:modified>
</cp:coreProperties>
</file>

<file path=docProps/custom.xml><?xml version="1.0" encoding="utf-8"?>
<Properties xmlns="http://schemas.openxmlformats.org/officeDocument/2006/custom-properties" xmlns:vt="http://schemas.openxmlformats.org/officeDocument/2006/docPropsVTypes"/>
</file>