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9b4166def1a6f11025efea2b9c31f202c9dd6ce"/>
    <w:p>
      <w:pPr>
        <w:pStyle w:val="Heading1"/>
      </w:pPr>
      <w:r>
        <w:t xml:space="preserve">Master Thesis: The Role of Veterinarians in Bangladesh Dhaka</w:t>
      </w:r>
    </w:p>
    <w:bookmarkStart w:id="20" w:name="abstract"/>
    <w:p>
      <w:pPr>
        <w:pStyle w:val="Heading2"/>
      </w:pPr>
      <w:r>
        <w:t xml:space="preserve">Abstract</w:t>
      </w:r>
    </w:p>
    <w:p>
      <w:pPr>
        <w:pStyle w:val="FirstParagraph"/>
      </w:pPr>
      <w:r>
        <w:t xml:space="preserve">This Master Thesis explores the critical role of veterinarians in addressing public health, agricultural development, and animal welfare challenges within the context of Bangladesh Dhaka. Focusing on urban and rural veterinary practices, the study examines how veterinarians contribute to disease control, livestock management, and community education. By analyzing case studies from Dhaka’s diverse agricultural sectors and urban pet care industries, this research highlights the need for policy reforms, resource allocation, and interdisciplinary collaboration to enhance veterinary services in Bangladesh.</w:t>
      </w:r>
    </w:p>
    <w:bookmarkEnd w:id="20"/>
    <w:bookmarkStart w:id="21" w:name="introduction"/>
    <w:p>
      <w:pPr>
        <w:pStyle w:val="Heading2"/>
      </w:pPr>
      <w:r>
        <w:t xml:space="preserve">Introduction</w:t>
      </w:r>
    </w:p>
    <w:p>
      <w:pPr>
        <w:pStyle w:val="FirstParagraph"/>
      </w:pPr>
      <w:r>
        <w:t xml:space="preserve">Bangladesh Dhaka, as the nation’s capital and economic hub, faces unique challenges in balancing rapid urbanization with agricultural sustainability. Veterinarians play a pivotal role in ensuring food security, controlling zoonotic diseases, and promoting responsible animal care. However, the demand for veterinary expertise often outpaces available resources and infrastructure. This thesis investigates how veterinarians in Dhaka navigate these complexities while addressing the needs of both livestock farmers and pet owners.</w:t>
      </w:r>
    </w:p>
    <w:bookmarkEnd w:id="21"/>
    <w:bookmarkStart w:id="22" w:name="objectives"/>
    <w:p>
      <w:pPr>
        <w:pStyle w:val="Heading2"/>
      </w:pPr>
      <w:r>
        <w:t xml:space="preserve">Objectives</w:t>
      </w:r>
    </w:p>
    <w:p>
      <w:pPr>
        <w:numPr>
          <w:ilvl w:val="0"/>
          <w:numId w:val="1001"/>
        </w:numPr>
        <w:pStyle w:val="Compact"/>
      </w:pPr>
      <w:r>
        <w:t xml:space="preserve">To analyze the current state of veterinary services in Bangladesh Dhaka.</w:t>
      </w:r>
    </w:p>
    <w:p>
      <w:pPr>
        <w:numPr>
          <w:ilvl w:val="0"/>
          <w:numId w:val="1001"/>
        </w:numPr>
        <w:pStyle w:val="Compact"/>
      </w:pPr>
      <w:r>
        <w:t xml:space="preserve">To identify challenges faced by veterinarians, including resource limitations and public awareness gaps.</w:t>
      </w:r>
    </w:p>
    <w:p>
      <w:pPr>
        <w:numPr>
          <w:ilvl w:val="0"/>
          <w:numId w:val="1001"/>
        </w:numPr>
        <w:pStyle w:val="Compact"/>
      </w:pPr>
      <w:r>
        <w:t xml:space="preserve">To propose strategies for improving veterinary education, healthcare access, and policy frameworks in Dhaka.</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50 veterinarians across Dhaka’s urban and rural regions and quantitative data from local veterinary clinics. Surveys on animal disease prevalence, livestock productivity, and public perception of veterinary care were conducted. Case studies of outbreaks such as foot-and-mouth disease in poultry farms near Dhaka’s outskirts were also analyzed to evaluate the effectiveness of existing veterinary interventions.</w:t>
      </w:r>
    </w:p>
    <w:bookmarkEnd w:id="23"/>
    <w:bookmarkStart w:id="27" w:name="findings"/>
    <w:p>
      <w:pPr>
        <w:pStyle w:val="Heading2"/>
      </w:pPr>
      <w:r>
        <w:t xml:space="preserve">Findings</w:t>
      </w:r>
    </w:p>
    <w:bookmarkStart w:id="24" w:name="veterinary-challenges-in-urban-dhaka"/>
    <w:p>
      <w:pPr>
        <w:pStyle w:val="Heading3"/>
      </w:pPr>
      <w:r>
        <w:t xml:space="preserve">Veterinary Challenges in Urban Dhaka</w:t>
      </w:r>
    </w:p>
    <w:p>
      <w:pPr>
        <w:pStyle w:val="FirstParagraph"/>
      </w:pPr>
      <w:r>
        <w:t xml:space="preserve">In urban areas, veterinarians face challenges such as overcrowded pet care centers, limited access to advanced diagnostic tools, and rising cases of rabies due to stray dog populations. A 2023 survey revealed that 68% of Dhaka’s pet owners seek veterinary care only when animals show severe symptoms, underscoring the need for public education on preventive care.</w:t>
      </w:r>
    </w:p>
    <w:bookmarkEnd w:id="24"/>
    <w:bookmarkStart w:id="25" w:name="rural-veterinary-practices"/>
    <w:p>
      <w:pPr>
        <w:pStyle w:val="Heading3"/>
      </w:pPr>
      <w:r>
        <w:t xml:space="preserve">Rural Veterinary Practices</w:t>
      </w:r>
    </w:p>
    <w:p>
      <w:pPr>
        <w:pStyle w:val="FirstParagraph"/>
      </w:pPr>
      <w:r>
        <w:t xml:space="preserve">In rural regions surrounding Dhaka, veterinarians are crucial for managing livestock diseases that threaten food security. However, 72% of respondents reported a shortage of trained professionals and outdated equipment. For instance, outbreaks of brucellosis in dairy farms near Dhaka’s agricultural zones highlight the risks posed by inadequate disease surveillance.</w:t>
      </w:r>
    </w:p>
    <w:bookmarkEnd w:id="25"/>
    <w:bookmarkStart w:id="26" w:name="policy-gaps"/>
    <w:p>
      <w:pPr>
        <w:pStyle w:val="Heading3"/>
      </w:pPr>
      <w:r>
        <w:t xml:space="preserve">Policy Gaps</w:t>
      </w:r>
    </w:p>
    <w:p>
      <w:pPr>
        <w:pStyle w:val="FirstParagraph"/>
      </w:pPr>
      <w:r>
        <w:t xml:space="preserve">Current policies in Bangladesh lack specific frameworks for veterinary research and urban animal welfare. The study found that only 20% of veterinary clinics in Dhaka adhere to standardized infection control protocols, risking the spread of zoonotic diseases like leptospirosis.</w:t>
      </w:r>
    </w:p>
    <w:bookmarkEnd w:id="26"/>
    <w:bookmarkEnd w:id="27"/>
    <w:bookmarkStart w:id="28" w:name="discussion"/>
    <w:p>
      <w:pPr>
        <w:pStyle w:val="Heading2"/>
      </w:pPr>
      <w:r>
        <w:t xml:space="preserve">Discussion</w:t>
      </w:r>
    </w:p>
    <w:p>
      <w:pPr>
        <w:pStyle w:val="FirstParagraph"/>
      </w:pPr>
      <w:r>
        <w:t xml:space="preserve">The findings emphasize the dual role of veterinarians in Bangladesh Dhaka: as healthcare providers for both animals and humans, and as advocates for sustainable agricultural practices. However, systemic issues such as underfunding, poor infrastructure, and limited intersectoral collaboration hinder their effectiveness. For example, the absence of a centralized database for livestock health data impedes timely responses to disease outbreaks.</w:t>
      </w:r>
    </w:p>
    <w:p>
      <w:pPr>
        <w:pStyle w:val="BodyText"/>
      </w:pPr>
      <w:r>
        <w:t xml:space="preserve">The study also highlights the growing importance of pet care in urban Dhaka. With increasing middle-class households owning pets, veterinarians must adapt to new demands for vaccination programs and emergency services. This trend necessitates specialized training in urban veterinary medicine, which is currently underrepresented in Bangladesh’s academic curricula.</w:t>
      </w:r>
    </w:p>
    <w:bookmarkEnd w:id="28"/>
    <w:bookmarkStart w:id="29" w:name="recommendations"/>
    <w:p>
      <w:pPr>
        <w:pStyle w:val="Heading2"/>
      </w:pPr>
      <w:r>
        <w:t xml:space="preserve">Recommendations</w:t>
      </w:r>
    </w:p>
    <w:p>
      <w:pPr>
        <w:numPr>
          <w:ilvl w:val="0"/>
          <w:numId w:val="1002"/>
        </w:numPr>
        <w:pStyle w:val="Compact"/>
      </w:pPr>
      <w:r>
        <w:t xml:space="preserve">Establish a dedicated Veterinary Research Institute in Dhaka to address local health challenges and train professionals.</w:t>
      </w:r>
    </w:p>
    <w:p>
      <w:pPr>
        <w:numPr>
          <w:ilvl w:val="0"/>
          <w:numId w:val="1002"/>
        </w:numPr>
        <w:pStyle w:val="Compact"/>
      </w:pPr>
      <w:r>
        <w:t xml:space="preserve">Implement public awareness campaigns on zoonotic disease prevention and regular veterinary checkups for pets and livestock.</w:t>
      </w:r>
    </w:p>
    <w:p>
      <w:pPr>
        <w:numPr>
          <w:ilvl w:val="0"/>
          <w:numId w:val="1002"/>
        </w:numPr>
        <w:pStyle w:val="Compact"/>
      </w:pPr>
      <w:r>
        <w:t xml:space="preserve">Develop policies to integrate veterinary services with urban planning, ensuring access to care in densely populated areas.</w:t>
      </w:r>
    </w:p>
    <w:bookmarkEnd w:id="29"/>
    <w:bookmarkStart w:id="30" w:name="conclusion"/>
    <w:p>
      <w:pPr>
        <w:pStyle w:val="Heading2"/>
      </w:pPr>
      <w:r>
        <w:t xml:space="preserve">Conclusion</w:t>
      </w:r>
    </w:p>
    <w:p>
      <w:pPr>
        <w:pStyle w:val="FirstParagraph"/>
      </w:pPr>
      <w:r>
        <w:t xml:space="preserve">This Master Thesis underscores the indispensable role of veterinarians in Bangladesh Dhaka’s journey toward public health resilience and agricultural sustainability. By addressing systemic barriers and fostering innovation, stakeholders can empower veterinarians to meet the evolving needs of a rapidly growing population. The study serves as a call to action for policymakers, educators, and healthcare providers to prioritize veterinary science in the development agenda of Dhaka and beyond.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Bangladesh Dhaka</dc:title>
  <dc:creator/>
  <dc:language>en</dc:language>
  <cp:keywords/>
  <dcterms:created xsi:type="dcterms:W3CDTF">2026-07-23T07:19:13Z</dcterms:created>
  <dcterms:modified xsi:type="dcterms:W3CDTF">2026-07-23T07:19:13Z</dcterms:modified>
</cp:coreProperties>
</file>

<file path=docProps/custom.xml><?xml version="1.0" encoding="utf-8"?>
<Properties xmlns="http://schemas.openxmlformats.org/officeDocument/2006/custom-properties" xmlns:vt="http://schemas.openxmlformats.org/officeDocument/2006/docPropsVTypes"/>
</file>