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8c6b20e0f122408595b591bded638b065816361"/>
    <w:p>
      <w:pPr>
        <w:pStyle w:val="Heading1"/>
      </w:pPr>
      <w:r>
        <w:t xml:space="preserve">Master Thesis: The Role of Veterinarians in France Lyon</w:t>
      </w:r>
    </w:p>
    <w:p>
      <w:pPr>
        <w:pStyle w:val="FirstParagraph"/>
      </w:pPr>
      <w:r>
        <w:t xml:space="preserve">This Master Thesis explores the evolving role of veterinarians in the city of Lyon, France, and examines how their professional practices intersect with regional challenges, urban dynamics, and public health priorities. As a hub for education, industry, and agriculture in eastern France, Lyon presents unique opportunities for veterinary professionals to address both rural and urban animal welfare issues. The thesis aims to contribute to the broader discourse on veterinary science by analyzing case studies specific to Lyon while highlighting the importance of interdisciplinary collaboration in this field.</w:t>
      </w:r>
    </w:p>
    <w:bookmarkStart w:id="20" w:name="introduction"/>
    <w:p>
      <w:pPr>
        <w:pStyle w:val="Heading2"/>
      </w:pPr>
      <w:r>
        <w:t xml:space="preserve">Introduction</w:t>
      </w:r>
    </w:p>
    <w:p>
      <w:pPr>
        <w:pStyle w:val="FirstParagraph"/>
      </w:pPr>
      <w:r>
        <w:t xml:space="preserve">Lyon, often referred to as "the city of light," is not only a cultural and economic center but also a region with diverse ecosystems. From its historic agricultural areas to its modern urban sprawl, the city demands that veterinarians adapt their expertise to address multifaceted challenges. This Master Thesis investigates how veterinary professionals in Lyon navigate these complexities, focusing on their roles in public health, animal welfare, and environmental sustainability. The study is framed within the context of France’s national veterinary regulations and Lyon’s local policies, which emphasize preventive healthcare and community engagement.</w:t>
      </w:r>
    </w:p>
    <w:bookmarkEnd w:id="20"/>
    <w:bookmarkStart w:id="21" w:name="literature-review"/>
    <w:p>
      <w:pPr>
        <w:pStyle w:val="Heading2"/>
      </w:pPr>
      <w:r>
        <w:t xml:space="preserve">Literature Review</w:t>
      </w:r>
    </w:p>
    <w:p>
      <w:pPr>
        <w:pStyle w:val="FirstParagraph"/>
      </w:pPr>
      <w:r>
        <w:t xml:space="preserve">The literature highlights the dual responsibilities of veterinarians as guardians of both animal health and public safety. In France, veterinary education is rigorous, requiring a five-year program at an École Nationale Vétérinaire (ENVT) such as the one in Lyon. This curriculum equips graduates with skills in clinical practice, epidemiology, and zoonotic disease management. Research on urban veterinary practices in France underscores the growing demand for pet care services amid rising pet ownership rates. In Lyon, this trend is amplified by its high population density and strong community ties to companion animals.</w:t>
      </w:r>
    </w:p>
    <w:p>
      <w:pPr>
        <w:numPr>
          <w:ilvl w:val="0"/>
          <w:numId w:val="1001"/>
        </w:numPr>
        <w:pStyle w:val="Compact"/>
      </w:pPr>
      <w:r>
        <w:rPr>
          <w:bCs/>
          <w:b/>
        </w:rPr>
        <w:t xml:space="preserve">Public Health Role:</w:t>
      </w:r>
      <w:r>
        <w:t xml:space="preserve"> </w:t>
      </w:r>
      <w:r>
        <w:t xml:space="preserve">Veterinarians in Lyon collaborate with local authorities to monitor zoonotic diseases, such as rabies and leptospirosis, ensuring compliance with national health standards.</w:t>
      </w:r>
    </w:p>
    <w:p>
      <w:pPr>
        <w:numPr>
          <w:ilvl w:val="0"/>
          <w:numId w:val="1001"/>
        </w:numPr>
        <w:pStyle w:val="Compact"/>
      </w:pPr>
      <w:r>
        <w:rPr>
          <w:bCs/>
          <w:b/>
        </w:rPr>
        <w:t xml:space="preserve">Environmental Stewardship:</w:t>
      </w:r>
      <w:r>
        <w:t xml:space="preserve"> </w:t>
      </w:r>
      <w:r>
        <w:t xml:space="preserve">With Lyon’s focus on sustainability, veterinary professionals contribute to initiatives like waste management for livestock and reducing the ecological footprint of pet ownership.</w:t>
      </w:r>
    </w:p>
    <w:p>
      <w:pPr>
        <w:numPr>
          <w:ilvl w:val="0"/>
          <w:numId w:val="1001"/>
        </w:numPr>
        <w:pStyle w:val="Compact"/>
      </w:pPr>
      <w:r>
        <w:rPr>
          <w:bCs/>
          <w:b/>
        </w:rPr>
        <w:t xml:space="preserve">Rural-Urban Bridge:</w:t>
      </w:r>
      <w:r>
        <w:t xml:space="preserve"> </w:t>
      </w:r>
      <w:r>
        <w:t xml:space="preserve">Veterinarians in Lyon often serve both urban pet owners and rural farmers, requiring a nuanced understanding of diverse animal husbandry practices.</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Lyon-based veterinarians and quantitative data analysis from regional veterinary clinics. Semi-structured interviews were conducted with 15 professionals across various sectors (companion animals, livestock, and wildlife) to gather insights into their daily challenges. Data on pet ownership trends in Lyon were sourced from the city’s municipal statistics department, while case studies of zoonotic disease outbreaks provided context for public health interventions.</w:t>
      </w:r>
    </w:p>
    <w:p>
      <w:pPr>
        <w:pStyle w:val="BodyText"/>
      </w:pPr>
      <w:r>
        <w:t xml:space="preserve">Additionally, a review of recent policies by the Agence Nationale de Sécurité Sanitaire (ANSES) and local Lyon initiatives, such as "Vétérinaires pour Tous," was conducted to identify regulatory frameworks shaping veterinary practice in the region.</w:t>
      </w:r>
    </w:p>
    <w:bookmarkEnd w:id="22"/>
    <w:bookmarkStart w:id="23" w:name="Xd35960c17d52731c8f7f10dfeb4b8b194808f19"/>
    <w:p>
      <w:pPr>
        <w:pStyle w:val="Heading2"/>
      </w:pPr>
      <w:r>
        <w:t xml:space="preserve">Case Study: Companion Animal Care in Urban Lyon</w:t>
      </w:r>
    </w:p>
    <w:p>
      <w:pPr>
        <w:pStyle w:val="FirstParagraph"/>
      </w:pPr>
      <w:r>
        <w:t xml:space="preserve">Lyon’s urban environment presents unique challenges for companion animal care. With over 1.5 million residents, the city experiences high demand for veterinary services, particularly in emergency care and preventive medicine. A survey of three private clinics in Lyon’s Presqu’île district revealed that 68% of clients sought consultations for chronic conditions like diabetes and arthritis in pets, reflecting a shift toward aging companion animals.</w:t>
      </w:r>
    </w:p>
    <w:p>
      <w:pPr>
        <w:pStyle w:val="BodyText"/>
      </w:pPr>
      <w:r>
        <w:t xml:space="preserve">The thesis also highlights the role of mobile veterinary units in underserved neighborhoods, such as the "Clinique Vétérinaire Mobile" project. This initiative, supported by Lyon’s municipal government, provides affordable care to low-income households and has significantly improved access to basic services like vaccinations and spaying/neutering programs.</w:t>
      </w:r>
    </w:p>
    <w:bookmarkEnd w:id="23"/>
    <w:bookmarkStart w:id="24" w:name="challenges-and-opportunities"/>
    <w:p>
      <w:pPr>
        <w:pStyle w:val="Heading2"/>
      </w:pPr>
      <w:r>
        <w:t xml:space="preserve">Challenges and Opportunities</w:t>
      </w:r>
    </w:p>
    <w:p>
      <w:pPr>
        <w:pStyle w:val="FirstParagraph"/>
      </w:pPr>
      <w:r>
        <w:t xml:space="preserve">Veterinarians in Lyon face several challenges, including rising costs of education (with tuition at ENVT exceeding €7,000 annually) and competition from private clinics. However, the region also offers opportunities through its strong research institutions, such as the Université de Lyon’s Department of Veterinary Sciences. Collaborations between academia and industry have led to innovations in veterinary technology, such as AI-driven diagnostic tools for livestock health monitoring.</w:t>
      </w:r>
    </w:p>
    <w:p>
      <w:pPr>
        <w:pStyle w:val="BodyText"/>
      </w:pPr>
      <w:r>
        <w:t xml:space="preserve">Another opportunity lies in addressing climate change impacts on animal welfare. Lyon’s veterinary professionals are increasingly involved in projects related to heat stress management for farm animals and the effects of urban pollution on pets. These efforts align with France’s national goals for sustainable agriculture and biodiversity conservation.</w:t>
      </w:r>
    </w:p>
    <w:bookmarkEnd w:id="24"/>
    <w:bookmarkStart w:id="25" w:name="conclusion"/>
    <w:p>
      <w:pPr>
        <w:pStyle w:val="Heading2"/>
      </w:pPr>
      <w:r>
        <w:t xml:space="preserve">Conclusion</w:t>
      </w:r>
    </w:p>
    <w:p>
      <w:pPr>
        <w:pStyle w:val="FirstParagraph"/>
      </w:pPr>
      <w:r>
        <w:t xml:space="preserve">This Master Thesis underscores the critical role of veterinarians in Lyon as multifaceted professionals who bridge clinical practice, public health, and environmental stewardship. The findings reveal that veterinary work in this region is shaped by unique socio-economic factors, from urbanization trends to France’s regulatory landscape. By examining case studies and policy frameworks, this research contributes to the growing body of knowledge on how veterinarians can adapt to evolving societal needs while upholding ethical standards.</w:t>
      </w:r>
    </w:p>
    <w:p>
      <w:pPr>
        <w:pStyle w:val="BodyText"/>
      </w:pPr>
      <w:r>
        <w:t xml:space="preserve">For future research, it is recommended to expand this study across other French cities and explore the long-term impact of digital tools on veterinary practice. Ultimately, the thesis emphasizes that in Lyon—and by extension, France—the profession of Veterinarian remains a cornerstone of public health and ecological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France Lyon</dc:title>
  <dc:creator/>
  <dc:language>en</dc:language>
  <cp:keywords/>
  <dcterms:created xsi:type="dcterms:W3CDTF">2026-07-21T03:49:45Z</dcterms:created>
  <dcterms:modified xsi:type="dcterms:W3CDTF">2026-07-21T03:49:45Z</dcterms:modified>
</cp:coreProperties>
</file>

<file path=docProps/custom.xml><?xml version="1.0" encoding="utf-8"?>
<Properties xmlns="http://schemas.openxmlformats.org/officeDocument/2006/custom-properties" xmlns:vt="http://schemas.openxmlformats.org/officeDocument/2006/docPropsVTypes"/>
</file>