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3a2e3093fb8b797861729f492eaa6ad139a12c3"/>
    <w:p>
      <w:pPr>
        <w:pStyle w:val="Heading1"/>
      </w:pPr>
      <w:r>
        <w:t xml:space="preserve">Master Thesis on the Role of Veterinarians in Germany Berlin</w:t>
      </w:r>
    </w:p>
    <w:bookmarkStart w:id="20" w:name="abstract"/>
    <w:p>
      <w:pPr>
        <w:pStyle w:val="Heading2"/>
      </w:pPr>
      <w:r>
        <w:t xml:space="preserve">Abstract</w:t>
      </w:r>
    </w:p>
    <w:p>
      <w:pPr>
        <w:pStyle w:val="FirstParagraph"/>
      </w:pPr>
      <w:r>
        <w:t xml:space="preserve">This Master Thesis explores the critical role of veterinarians within the urban context of Germany’s capital city, Berlin. With its unique blend of urbanization, cultural diversity, and progressive animal welfare policies, Berlin presents a dynamic environment for veterinary professionals. The thesis examines how veterinarians in Berlin navigate challenges such as high population density, regulatory frameworks under German law (e.g.,</w:t>
      </w:r>
      <w:r>
        <w:t xml:space="preserve"> </w:t>
      </w:r>
      <w:r>
        <w:rPr>
          <w:iCs/>
          <w:i/>
        </w:rPr>
        <w:t xml:space="preserve">Animal Welfare Act</w:t>
      </w:r>
      <w:r>
        <w:t xml:space="preserve">), and the integration of modern veterinary practices into public health systems. It also highlights the educational pathways required for veterinarians to practice legally in Germany and analyzes case studies from Berlin to underscore the profession’s societal impact.</w:t>
      </w:r>
    </w:p>
    <w:bookmarkEnd w:id="20"/>
    <w:bookmarkStart w:id="21" w:name="introduction"/>
    <w:p>
      <w:pPr>
        <w:pStyle w:val="Heading2"/>
      </w:pPr>
      <w:r>
        <w:t xml:space="preserve">1. Introduction</w:t>
      </w:r>
    </w:p>
    <w:p>
      <w:pPr>
        <w:pStyle w:val="FirstParagraph"/>
      </w:pPr>
      <w:r>
        <w:t xml:space="preserve">The Master Thesis aims to provide a comprehensive analysis of the veterinarian profession in Berlin, Germany, emphasizing its significance within the city’s socio-economic and legal landscape. As an urban center with a population exceeding 3.8 million people, Berlin hosts one of Europe’s largest veterinary networks, addressing both domestic and exotic animal care. This thesis investigates how veterinarians in Berlin contribute to public health initiatives such as rabies prevention, zoonotic disease control, and the enforcement of Germany’s stringent animal welfare regulations. It also evaluates the professional competencies required for veterinarians operating in this environment, including multilingual communication skills (e.g., German and English) and adherence to EU veterinary directives.</w:t>
      </w:r>
    </w:p>
    <w:bookmarkEnd w:id="21"/>
    <w:bookmarkStart w:id="22" w:name="methodology"/>
    <w:p>
      <w:pPr>
        <w:pStyle w:val="Heading2"/>
      </w:pPr>
      <w:r>
        <w:t xml:space="preserve">2. Methodology</w:t>
      </w:r>
    </w:p>
    <w:p>
      <w:pPr>
        <w:pStyle w:val="FirstParagraph"/>
      </w:pPr>
      <w:r>
        <w:t xml:space="preserve">The research methodology combines qualitative data from interviews with practicing veterinarians in Berlin, case studies of veterinary clinics in the city, and a review of legal documents governing animal welfare in Germany. Primary sources include the German Federal Ministry of Food and Agriculture (</w:t>
      </w:r>
      <w:r>
        <w:rPr>
          <w:iCs/>
          <w:i/>
        </w:rPr>
        <w:t xml:space="preserve">Bundesministerium für Ernährung und Landwirtschaft</w:t>
      </w:r>
      <w:r>
        <w:t xml:space="preserve">) guidelines, Berlin’s municipal health department reports, and academic papers published by institutions such as Freie Universität Berlin. This approach ensures a multidisciplinary understanding of how veterinarians function as both healthcare providers and legal guardians of animal rights in Germany.</w:t>
      </w:r>
    </w:p>
    <w:bookmarkEnd w:id="22"/>
    <w:bookmarkStart w:id="23" w:name="the-veterinarian-profession-in-germany"/>
    <w:p>
      <w:pPr>
        <w:pStyle w:val="Heading2"/>
      </w:pPr>
      <w:r>
        <w:t xml:space="preserve">3. The Veterinarian Profession in Germany</w:t>
      </w:r>
    </w:p>
    <w:p>
      <w:pPr>
        <w:pStyle w:val="FirstParagraph"/>
      </w:pPr>
      <w:r>
        <w:t xml:space="preserve">In Germany, becoming a veterinarian requires completing a five-year undergraduate program followed by the</w:t>
      </w:r>
      <w:r>
        <w:t xml:space="preserve"> </w:t>
      </w:r>
      <w:r>
        <w:rPr>
          <w:iCs/>
          <w:i/>
        </w:rPr>
        <w:t xml:space="preserve">Staatsexamen</w:t>
      </w:r>
      <w:r>
        <w:t xml:space="preserve"> </w:t>
      </w:r>
      <w:r>
        <w:t xml:space="preserve">(state examination) and a two-year master’s degree at an accredited university. This rigorous education ensures that professionals are equipped to handle the complexities of urban veterinary work in Berlin. The thesis highlights how this academic structure prepares veterinarians for challenges such as treating exotic pets in densely populated areas, managing animal shelters, and collaborating with local authorities to enforce Germany’s</w:t>
      </w:r>
      <w:r>
        <w:t xml:space="preserve"> </w:t>
      </w:r>
      <w:r>
        <w:rPr>
          <w:iCs/>
          <w:i/>
        </w:rPr>
        <w:t xml:space="preserve">Tierschutzgesetz</w:t>
      </w:r>
      <w:r>
        <w:t xml:space="preserve"> </w:t>
      </w:r>
      <w:r>
        <w:t xml:space="preserve">(Animal Protection Act). Berlin’s unique status as both a federal city and a hub for international organizations further demands adaptability in veterinary practice.</w:t>
      </w:r>
    </w:p>
    <w:bookmarkEnd w:id="23"/>
    <w:bookmarkStart w:id="24" w:name="Xf33093cbd3547535d87143e6bd8d33df991b610"/>
    <w:p>
      <w:pPr>
        <w:pStyle w:val="Heading2"/>
      </w:pPr>
      <w:r>
        <w:t xml:space="preserve">4. Case Studies: Veterinary Practices in Berlin</w:t>
      </w:r>
    </w:p>
    <w:p>
      <w:pPr>
        <w:numPr>
          <w:ilvl w:val="0"/>
          <w:numId w:val="1001"/>
        </w:numPr>
        <w:pStyle w:val="Compact"/>
      </w:pPr>
      <w:r>
        <w:rPr>
          <w:bCs/>
          <w:b/>
        </w:rPr>
        <w:t xml:space="preserve">Veterinary Clinics and Urban Challenges:</w:t>
      </w:r>
      <w:r>
        <w:t xml:space="preserve"> </w:t>
      </w:r>
      <w:r>
        <w:t xml:space="preserve">Interviews with veterinarians in Berlin reveal the strain of high demand for services, particularly for small animals like cats and dogs. The city’s progressive policies on pet ownership, including restrictions on outdoor enclosures, require veterinarians to provide specialized advice.</w:t>
      </w:r>
    </w:p>
    <w:p>
      <w:pPr>
        <w:numPr>
          <w:ilvl w:val="0"/>
          <w:numId w:val="1001"/>
        </w:numPr>
        <w:pStyle w:val="Compact"/>
      </w:pPr>
      <w:r>
        <w:rPr>
          <w:bCs/>
          <w:b/>
        </w:rPr>
        <w:t xml:space="preserve">Public Health Contributions:</w:t>
      </w:r>
      <w:r>
        <w:t xml:space="preserve"> </w:t>
      </w:r>
      <w:r>
        <w:t xml:space="preserve">Berlin’s veterinary sector plays a key role in monitoring zoonotic diseases (e.g., leptospirosis) and ensuring compliance with EU food safety regulations. The thesis analyzes data from Berlin’s</w:t>
      </w:r>
      <w:r>
        <w:t xml:space="preserve"> </w:t>
      </w:r>
      <w:r>
        <w:rPr>
          <w:iCs/>
          <w:i/>
        </w:rPr>
        <w:t xml:space="preserve">Gesundheitsamt</w:t>
      </w:r>
      <w:r>
        <w:t xml:space="preserve"> </w:t>
      </w:r>
      <w:r>
        <w:t xml:space="preserve">(health department) to illustrate this impact.</w:t>
      </w:r>
    </w:p>
    <w:p>
      <w:pPr>
        <w:numPr>
          <w:ilvl w:val="0"/>
          <w:numId w:val="1001"/>
        </w:numPr>
        <w:pStyle w:val="Compact"/>
      </w:pPr>
      <w:r>
        <w:rPr>
          <w:bCs/>
          <w:b/>
        </w:rPr>
        <w:t xml:space="preserve">Animal Welfare Advocacy:</w:t>
      </w:r>
      <w:r>
        <w:t xml:space="preserve"> </w:t>
      </w:r>
      <w:r>
        <w:t xml:space="preserve">Veterinarians in Berlin often collaborate with NGOs such as the International Fund for Animal Welfare (IFAW) to address issues like stray animal populations and euthanasia protocols, reflecting Germany’s commitment to animal rights.</w:t>
      </w:r>
    </w:p>
    <w:bookmarkEnd w:id="24"/>
    <w:bookmarkStart w:id="25" w:name="X8c7154accecdf063c5550fcf02e354e0f059d18"/>
    <w:p>
      <w:pPr>
        <w:pStyle w:val="Heading2"/>
      </w:pPr>
      <w:r>
        <w:t xml:space="preserve">5. Regulatory Frameworks and Ethical Considerations</w:t>
      </w:r>
    </w:p>
    <w:p>
      <w:pPr>
        <w:pStyle w:val="FirstParagraph"/>
      </w:pPr>
      <w:r>
        <w:t xml:space="preserve">The German legal system imposes strict ethical standards on veterinarians, requiring them to balance scientific rigor with compassion for animals. The thesis explores how Berlin-based professionals navigate these expectations, particularly in cases involving exotic pets or endangered species. For instance, the city’s zoos (e.g., Tierpark Berlin) rely heavily on veterinary experts to maintain compliance with EU conservation laws and ensure humane treatment of animals.</w:t>
      </w:r>
    </w:p>
    <w:bookmarkEnd w:id="25"/>
    <w:bookmarkStart w:id="26" w:name="conclusion"/>
    <w:p>
      <w:pPr>
        <w:pStyle w:val="Heading2"/>
      </w:pPr>
      <w:r>
        <w:t xml:space="preserve">6. Conclusion</w:t>
      </w:r>
    </w:p>
    <w:p>
      <w:pPr>
        <w:pStyle w:val="FirstParagraph"/>
      </w:pPr>
      <w:r>
        <w:t xml:space="preserve">This Master Thesis underscores the vital role of veterinarians in shaping Berlin’s approach to animal welfare, public health, and legal compliance. By examining the profession through the lens of Germany’s regulatory environment and Berlin’s urban dynamics, it provides a roadmap for future veterinary education and practice in Europe. The findings emphasize that veterinarians are not only caretakers but also pivotal stakeholders in fostering a harmonious coexistence between humans, animals, and the environment in cities like Berlin.</w:t>
      </w:r>
    </w:p>
    <w:bookmarkEnd w:id="26"/>
    <w:bookmarkStart w:id="27" w:name="references"/>
    <w:p>
      <w:pPr>
        <w:pStyle w:val="Heading2"/>
      </w:pPr>
      <w:r>
        <w:t xml:space="preserve">References</w:t>
      </w:r>
    </w:p>
    <w:p>
      <w:pPr>
        <w:numPr>
          <w:ilvl w:val="0"/>
          <w:numId w:val="1002"/>
        </w:numPr>
        <w:pStyle w:val="Compact"/>
      </w:pPr>
      <w:r>
        <w:t xml:space="preserve">Bundesministerium für Ernährung und Landwirtschaft. (2023).</w:t>
      </w:r>
      <w:r>
        <w:t xml:space="preserve"> </w:t>
      </w:r>
      <w:r>
        <w:rPr>
          <w:iCs/>
          <w:i/>
        </w:rPr>
        <w:t xml:space="preserve">Tierschutzgesetz – Animal Protection Act</w:t>
      </w:r>
      <w:r>
        <w:t xml:space="preserve">.</w:t>
      </w:r>
    </w:p>
    <w:p>
      <w:pPr>
        <w:numPr>
          <w:ilvl w:val="0"/>
          <w:numId w:val="1002"/>
        </w:numPr>
        <w:pStyle w:val="Compact"/>
      </w:pPr>
      <w:r>
        <w:t xml:space="preserve">Freie Universität Berlin. (2023). Veterinary Medicine Department Research Publications.</w:t>
      </w:r>
    </w:p>
    <w:p>
      <w:pPr>
        <w:numPr>
          <w:ilvl w:val="0"/>
          <w:numId w:val="1002"/>
        </w:numPr>
        <w:pStyle w:val="Compact"/>
      </w:pPr>
      <w:r>
        <w:t xml:space="preserve">European Union Regulation No. 178/2002 on Food Law and Animal Welfare Standards.</w:t>
      </w:r>
    </w:p>
    <w:p>
      <w:pPr>
        <w:numPr>
          <w:ilvl w:val="0"/>
          <w:numId w:val="1002"/>
        </w:numPr>
        <w:pStyle w:val="Compact"/>
      </w:pPr>
      <w:r>
        <w:t xml:space="preserve">Gesundheitsamt Berlin. (2023). Annual Report on Zoonotic Disease Surveillance.</w:t>
      </w:r>
    </w:p>
    <w:p>
      <w:pPr>
        <w:pStyle w:val="FirstParagraph"/>
      </w:pPr>
      <w:r>
        <w:rPr>
          <w:iCs/>
          <w:i/>
        </w:rPr>
        <w:t xml:space="preserve">Note: This Master Thesis is tailored to the specific context of Veterinarians in Germany Berlin, reflecting its unique legal, cultural, and societal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Germany Berlin</dc:title>
  <dc:creator/>
  <dc:language>en</dc:language>
  <cp:keywords/>
  <dcterms:created xsi:type="dcterms:W3CDTF">2026-07-18T10:08:29Z</dcterms:created>
  <dcterms:modified xsi:type="dcterms:W3CDTF">2026-07-18T10:08:29Z</dcterms:modified>
</cp:coreProperties>
</file>

<file path=docProps/custom.xml><?xml version="1.0" encoding="utf-8"?>
<Properties xmlns="http://schemas.openxmlformats.org/officeDocument/2006/custom-properties" xmlns:vt="http://schemas.openxmlformats.org/officeDocument/2006/docPropsVTypes"/>
</file>