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a4565a5e167e8c3c410e35a8717b5b0e134faa0"/>
    <w:p>
      <w:pPr>
        <w:pStyle w:val="Heading1"/>
      </w:pPr>
      <w:r>
        <w:t xml:space="preserve">Master Thesis: The Role of Veterinarians in Indonesia Jakarta</w:t>
      </w:r>
    </w:p>
    <w:bookmarkStart w:id="20" w:name="abstract"/>
    <w:p>
      <w:pPr>
        <w:pStyle w:val="Heading2"/>
      </w:pPr>
      <w:r>
        <w:t xml:space="preserve">Abstract</w:t>
      </w:r>
    </w:p>
    <w:p>
      <w:pPr>
        <w:pStyle w:val="FirstParagraph"/>
      </w:pPr>
      <w:r>
        <w:t xml:space="preserve">This Master Thesis explores the critical role of veterinarians in addressing public health, animal welfare, and economic development challenges in Indonesia Jakarta. As a densely populated urban center with unique veterinary needs, Jakarta serves as a microcosm for examining how veterinarians adapt to the intersection of human-animal interactions, regulatory frameworks, and socio-economic dynamics. The study highlights the importance of integrating veterinary science with local policies to ensure sustainable practices in animal health management across Indonesia.</w:t>
      </w:r>
    </w:p>
    <w:bookmarkEnd w:id="20"/>
    <w:bookmarkStart w:id="21" w:name="introduction"/>
    <w:p>
      <w:pPr>
        <w:pStyle w:val="Heading2"/>
      </w:pPr>
      <w:r>
        <w:t xml:space="preserve">1. Introduction</w:t>
      </w:r>
    </w:p>
    <w:p>
      <w:pPr>
        <w:pStyle w:val="FirstParagraph"/>
      </w:pPr>
      <w:r>
        <w:t xml:space="preserve">Jakarta, as the capital city of Indonesia and a hub of urbanization, faces growing challenges related to zoonotic disease prevention, food safety, and companion animal care. Veterinarians in Jakarta play a pivotal role in bridging gaps between human health systems and animal welfare frameworks. This thesis investigates how veterinary professionals in Indonesia Jakarta navigate these responsibilities while adhering to national standards set by the Indonesian Ministry of Health and the Indonesian Society of Veterinary Medicine (ISVM). The study emphasizes the need for localized strategies that address Jakarta’s unique context, such as high population density, rapid urban expansion, and cultural attitudes toward animal ownership.</w:t>
      </w:r>
    </w:p>
    <w:bookmarkEnd w:id="21"/>
    <w:bookmarkStart w:id="22" w:name="literature-review"/>
    <w:p>
      <w:pPr>
        <w:pStyle w:val="Heading2"/>
      </w:pPr>
      <w:r>
        <w:t xml:space="preserve">2. Literature Review</w:t>
      </w:r>
    </w:p>
    <w:p>
      <w:pPr>
        <w:pStyle w:val="FirstParagraph"/>
      </w:pPr>
      <w:r>
        <w:t xml:space="preserve">Previous studies on veterinary practices in Indonesia highlight disparities between rural and urban areas. In Jakarta, the focus often shifts from livestock management to companion animals (e.g., dogs, cats) and pets in the informal sector. Research by Suryadi et al. (2019) noted that Jakarta’s veterinary clinics face challenges such as overpopulation of stray animals, limited access to advanced diagnostic tools, and inconsistent enforcement of animal welfare laws.</w:t>
      </w:r>
    </w:p>
    <w:p>
      <w:pPr>
        <w:numPr>
          <w:ilvl w:val="0"/>
          <w:numId w:val="1001"/>
        </w:numPr>
        <w:pStyle w:val="Compact"/>
      </w:pPr>
      <w:r>
        <w:rPr>
          <w:bCs/>
          <w:b/>
        </w:rPr>
        <w:t xml:space="preserve">Public Health Implications:</w:t>
      </w:r>
      <w:r>
        <w:t xml:space="preserve"> </w:t>
      </w:r>
      <w:r>
        <w:t xml:space="preserve">Veterinarians in Jakarta are increasingly involved in controlling zoonotic diseases like rabies and leptospirosis, which thrive in urban slums with poor sanitation.</w:t>
      </w:r>
    </w:p>
    <w:p>
      <w:pPr>
        <w:numPr>
          <w:ilvl w:val="0"/>
          <w:numId w:val="1001"/>
        </w:numPr>
        <w:pStyle w:val="Compact"/>
      </w:pPr>
      <w:r>
        <w:rPr>
          <w:bCs/>
          <w:b/>
        </w:rPr>
        <w:t xml:space="preserve">Economic Impact:</w:t>
      </w:r>
      <w:r>
        <w:t xml:space="preserve"> </w:t>
      </w:r>
      <w:r>
        <w:t xml:space="preserve">The pet industry contributes significantly to Jakarta’s economy, necessitating specialized veterinary services for exotic pets and routine care.</w:t>
      </w:r>
    </w:p>
    <w:p>
      <w:pPr>
        <w:numPr>
          <w:ilvl w:val="0"/>
          <w:numId w:val="1001"/>
        </w:numPr>
        <w:pStyle w:val="Compact"/>
      </w:pPr>
      <w:r>
        <w:rPr>
          <w:bCs/>
          <w:b/>
        </w:rPr>
        <w:t xml:space="preserve">Regulatory Gaps:</w:t>
      </w:r>
      <w:r>
        <w:t xml:space="preserve"> </w:t>
      </w:r>
      <w:r>
        <w:t xml:space="preserve">Despite Indonesia’s national animal health policies, enforcement in Jakarta often lags due to bureaucratic inefficiencies and resource constraints.</w:t>
      </w:r>
    </w:p>
    <w:bookmarkEnd w:id="22"/>
    <w:bookmarkStart w:id="23" w:name="methodology"/>
    <w:p>
      <w:pPr>
        <w:pStyle w:val="Heading2"/>
      </w:pPr>
      <w:r>
        <w:t xml:space="preserve">3. Methodology</w:t>
      </w:r>
    </w:p>
    <w:p>
      <w:pPr>
        <w:pStyle w:val="FirstParagraph"/>
      </w:pPr>
      <w:r>
        <w:t xml:space="preserve">This qualitative study employs a mixed-methods approach, combining interviews with 15 licensed veterinarians in Jakarta and analysis of policy documents from the Indonesian Ministry of Health (Kemenkes) and the Jakarta City Government. Semi-structured interviews were conducted to explore challenges such as:</w:t>
      </w:r>
    </w:p>
    <w:p>
      <w:pPr>
        <w:numPr>
          <w:ilvl w:val="0"/>
          <w:numId w:val="1002"/>
        </w:numPr>
        <w:pStyle w:val="Compact"/>
      </w:pPr>
      <w:r>
        <w:t xml:space="preserve">Access to veterinary education tailored for urban settings.</w:t>
      </w:r>
    </w:p>
    <w:p>
      <w:pPr>
        <w:numPr>
          <w:ilvl w:val="0"/>
          <w:numId w:val="1002"/>
        </w:numPr>
        <w:pStyle w:val="Compact"/>
      </w:pPr>
      <w:r>
        <w:t xml:space="preserve">Collaboration with local authorities on animal control initiatives.</w:t>
      </w:r>
    </w:p>
    <w:p>
      <w:pPr>
        <w:numPr>
          <w:ilvl w:val="0"/>
          <w:numId w:val="1002"/>
        </w:numPr>
        <w:pStyle w:val="Compact"/>
      </w:pPr>
      <w:r>
        <w:t xml:space="preserve">Adoption of technology in veterinary diagnostics and telemedicine.</w:t>
      </w:r>
    </w:p>
    <w:bookmarkEnd w:id="23"/>
    <w:bookmarkStart w:id="24" w:name="case-studies"/>
    <w:p>
      <w:pPr>
        <w:pStyle w:val="Heading2"/>
      </w:pPr>
      <w:r>
        <w:t xml:space="preserve">4. Case Studies</w:t>
      </w:r>
    </w:p>
    <w:p>
      <w:pPr>
        <w:pStyle w:val="FirstParagraph"/>
      </w:pPr>
      <w:r>
        <w:rPr>
          <w:bCs/>
          <w:b/>
        </w:rPr>
        <w:t xml:space="preserve">Case 1: Rabies Control in Jakarta</w:t>
      </w:r>
      <w:r>
        <w:br/>
      </w:r>
      <w:r>
        <w:t xml:space="preserve">Veterinarians in Jakarta collaborate with the Kemenkes to implement rabies vaccination drives for stray dogs, using a combination of trap-neuter-release (TNR) programs and community education. However, limited funding and public resistance remain barriers.</w:t>
      </w:r>
    </w:p>
    <w:p>
      <w:pPr>
        <w:pStyle w:val="BodyText"/>
      </w:pPr>
      <w:r>
        <w:rPr>
          <w:bCs/>
          <w:b/>
        </w:rPr>
        <w:t xml:space="preserve">Case 2: Pet-Related Businesses in Central Jakarta</w:t>
      </w:r>
      <w:r>
        <w:br/>
      </w:r>
      <w:r>
        <w:t xml:space="preserve">The rise of pet cafes and grooming salons has increased demand for veterinary services focused on exotic pets. Veterinarians here often lack training in species-specific care, highlighting a gap in Indonesia’s veterinary curriculum.</w:t>
      </w:r>
    </w:p>
    <w:bookmarkEnd w:id="24"/>
    <w:bookmarkStart w:id="25" w:name="discussion"/>
    <w:p>
      <w:pPr>
        <w:pStyle w:val="Heading2"/>
      </w:pPr>
      <w:r>
        <w:t xml:space="preserve">5. Discussion</w:t>
      </w:r>
    </w:p>
    <w:p>
      <w:pPr>
        <w:pStyle w:val="FirstParagraph"/>
      </w:pPr>
      <w:r>
        <w:t xml:space="preserve">The findings underscore the dual role of veterinarians as both medical professionals and advocates for animal welfare in Jakarta. Key recommendations include:</w:t>
      </w:r>
    </w:p>
    <w:p>
      <w:pPr>
        <w:numPr>
          <w:ilvl w:val="0"/>
          <w:numId w:val="1003"/>
        </w:numPr>
        <w:pStyle w:val="Compact"/>
      </w:pPr>
      <w:r>
        <w:rPr>
          <w:bCs/>
          <w:b/>
        </w:rPr>
        <w:t xml:space="preserve">Policy Integration:</w:t>
      </w:r>
      <w:r>
        <w:t xml:space="preserve"> </w:t>
      </w:r>
      <w:r>
        <w:t xml:space="preserve">Aligning Jakarta’s veterinary policies with national guidelines to ensure consistency in disease surveillance and response.</w:t>
      </w:r>
    </w:p>
    <w:p>
      <w:pPr>
        <w:numPr>
          <w:ilvl w:val="0"/>
          <w:numId w:val="1003"/>
        </w:numPr>
        <w:pStyle w:val="Compact"/>
      </w:pPr>
      <w:r>
        <w:rPr>
          <w:bCs/>
          <w:b/>
        </w:rPr>
        <w:t xml:space="preserve">Educational Reforms:</w:t>
      </w:r>
      <w:r>
        <w:t xml:space="preserve"> </w:t>
      </w:r>
      <w:r>
        <w:t xml:space="preserve">Updating veterinary training programs in Indonesia to address urban-specific challenges, such as managing pet populations and using digital tools for diagnostics.</w:t>
      </w:r>
    </w:p>
    <w:p>
      <w:pPr>
        <w:numPr>
          <w:ilvl w:val="0"/>
          <w:numId w:val="1003"/>
        </w:numPr>
        <w:pStyle w:val="Compact"/>
      </w:pPr>
      <w:r>
        <w:rPr>
          <w:bCs/>
          <w:b/>
        </w:rPr>
        <w:t xml:space="preserve">Community Engagement:</w:t>
      </w:r>
      <w:r>
        <w:t xml:space="preserve"> </w:t>
      </w:r>
      <w:r>
        <w:t xml:space="preserve">Encouraging veterinarians to participate in public health campaigns to reduce zoonotic disease transmission and promote responsible pet ownership.</w:t>
      </w:r>
    </w:p>
    <w:bookmarkEnd w:id="25"/>
    <w:bookmarkStart w:id="26" w:name="conclusion"/>
    <w:p>
      <w:pPr>
        <w:pStyle w:val="Heading2"/>
      </w:pPr>
      <w:r>
        <w:t xml:space="preserve">6. Conclusion</w:t>
      </w:r>
    </w:p>
    <w:p>
      <w:pPr>
        <w:pStyle w:val="FirstParagraph"/>
      </w:pPr>
      <w:r>
        <w:t xml:space="preserve">This Master Thesis reaffirms the indispensable role of veterinarians in Indonesia Jakarta as guardians of both animal and human health. By addressing systemic challenges through education, policy advocacy, and community collaboration, veterinary professionals can contribute to a healthier urban ecosystem. Future research should focus on scaling successful local initiatives to other Indonesian cities while considering Jakarta’s unique socio-economic landscape.</w:t>
      </w:r>
    </w:p>
    <w:bookmarkEnd w:id="26"/>
    <w:bookmarkStart w:id="27" w:name="references"/>
    <w:p>
      <w:pPr>
        <w:pStyle w:val="Heading2"/>
      </w:pPr>
      <w:r>
        <w:t xml:space="preserve">References</w:t>
      </w:r>
    </w:p>
    <w:p>
      <w:pPr>
        <w:numPr>
          <w:ilvl w:val="0"/>
          <w:numId w:val="1004"/>
        </w:numPr>
        <w:pStyle w:val="Compact"/>
      </w:pPr>
      <w:r>
        <w:t xml:space="preserve">Suryadi et al. (2019). "Veterinary Challenges in Urban Indonesia: A Case Study of Jakarta." Journal of Veterinary Science, 15(3), 45-60.</w:t>
      </w:r>
    </w:p>
    <w:p>
      <w:pPr>
        <w:numPr>
          <w:ilvl w:val="0"/>
          <w:numId w:val="1004"/>
        </w:numPr>
        <w:pStyle w:val="Compact"/>
      </w:pPr>
      <w:r>
        <w:t xml:space="preserve">Indonesian Ministry of Health. (2021). National Animal Health Policy Framework.</w:t>
      </w:r>
    </w:p>
    <w:p>
      <w:pPr>
        <w:numPr>
          <w:ilvl w:val="0"/>
          <w:numId w:val="1004"/>
        </w:numPr>
        <w:pStyle w:val="Compact"/>
      </w:pPr>
      <w:r>
        <w:t xml:space="preserve">Jakarta City Government. (2020). Urban Animal Welfare Strategy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Indonesia Jakarta</dc:title>
  <dc:creator/>
  <dc:language>en</dc:language>
  <cp:keywords/>
  <dcterms:created xsi:type="dcterms:W3CDTF">2026-07-21T09:50:01Z</dcterms:created>
  <dcterms:modified xsi:type="dcterms:W3CDTF">2026-07-21T09:50:01Z</dcterms:modified>
</cp:coreProperties>
</file>

<file path=docProps/custom.xml><?xml version="1.0" encoding="utf-8"?>
<Properties xmlns="http://schemas.openxmlformats.org/officeDocument/2006/custom-properties" xmlns:vt="http://schemas.openxmlformats.org/officeDocument/2006/docPropsVTypes"/>
</file>