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094455445c346582c22d890687dabf21082e55f"/>
    <w:p>
      <w:pPr>
        <w:pStyle w:val="Heading1"/>
      </w:pPr>
      <w:r>
        <w:t xml:space="preserve">Master Thesis: The Role of Veterinarians in Iran, Tehran</w:t>
      </w:r>
    </w:p>
    <w:p>
      <w:pPr>
        <w:pStyle w:val="FirstParagraph"/>
      </w:pPr>
      <w:r>
        <w:t xml:space="preserve">This Master Thesis explores the significance of veterinarians in the context of Iran, particularly within the urban center of Tehran. As one of the largest cities in the Middle East and a hub for education, healthcare, and research, Tehran presents unique challenges and opportunities for veterinary professionals. The document aims to analyze the current state of veterinary medicine in Iran, emphasizing its importance to public health, agriculture, and animal welfare within the socio-cultural framework of Tehran.</w:t>
      </w:r>
    </w:p>
    <w:bookmarkStart w:id="20" w:name="introduction"/>
    <w:p>
      <w:pPr>
        <w:pStyle w:val="Heading2"/>
      </w:pPr>
      <w:r>
        <w:t xml:space="preserve">Introduction</w:t>
      </w:r>
    </w:p>
    <w:p>
      <w:pPr>
        <w:pStyle w:val="FirstParagraph"/>
      </w:pPr>
      <w:r>
        <w:t xml:space="preserve">The field of veterinary science is critical to global food security, zoonotic disease prevention, and ethical animal care. In Iran, where livestock rearing and pet ownership are integral to both rural economies and urban lifestyles, the role of veterinarians cannot be overstated. Tehran, as the capital city of Iran, serves as a microcosm of this dynamic interplay between human-animal interactions and public health. This thesis investigates how veterinarians in Tehran contribute to addressing contemporary challenges such as urbanization-induced animal welfare issues, antimicrobial resistance, and the integration of modern veterinary practices into traditional systems.</w:t>
      </w:r>
    </w:p>
    <w:bookmarkEnd w:id="20"/>
    <w:bookmarkStart w:id="21" w:name="background"/>
    <w:p>
      <w:pPr>
        <w:pStyle w:val="Heading2"/>
      </w:pPr>
      <w:r>
        <w:t xml:space="preserve">Background</w:t>
      </w:r>
    </w:p>
    <w:p>
      <w:pPr>
        <w:pStyle w:val="FirstParagraph"/>
      </w:pPr>
      <w:r>
        <w:t xml:space="preserve">Iran’s veterinary sector has evolved significantly over the decades, driven by national policies aimed at improving agricultural productivity and public health. Tehran, home to prestigious institutions such as the Faculty of Veterinary Medicine at Tehran University, plays a pivotal role in shaping veterinary education and research. The city's population density and rapid urbanization have increased demands on veterinary services, from clinical care for pets to disease surveillance in livestock markets.</w:t>
      </w:r>
    </w:p>
    <w:bookmarkEnd w:id="21"/>
    <w:bookmarkStart w:id="22" w:name="current-challenges"/>
    <w:p>
      <w:pPr>
        <w:pStyle w:val="Heading2"/>
      </w:pPr>
      <w:r>
        <w:t xml:space="preserve">Current Challenges</w:t>
      </w:r>
    </w:p>
    <w:p>
      <w:pPr>
        <w:numPr>
          <w:ilvl w:val="0"/>
          <w:numId w:val="1001"/>
        </w:numPr>
        <w:pStyle w:val="Compact"/>
      </w:pPr>
      <w:r>
        <w:rPr>
          <w:bCs/>
          <w:b/>
        </w:rPr>
        <w:t xml:space="preserve">Urbanization and Animal Health:</w:t>
      </w:r>
      <w:r>
        <w:t xml:space="preserve"> </w:t>
      </w:r>
      <w:r>
        <w:t xml:space="preserve">Tehran’s expanding metropolis has led to overcrowded pet populations and inadequate waste management systems, contributing to zoonotic disease outbreaks. Veterinarians are increasingly tasked with educating the public on preventive care.</w:t>
      </w:r>
    </w:p>
    <w:p>
      <w:pPr>
        <w:numPr>
          <w:ilvl w:val="0"/>
          <w:numId w:val="1001"/>
        </w:numPr>
        <w:pStyle w:val="Compact"/>
      </w:pPr>
      <w:r>
        <w:rPr>
          <w:bCs/>
          <w:b/>
        </w:rPr>
        <w:t xml:space="preserve">Limited Resources:</w:t>
      </w:r>
      <w:r>
        <w:t xml:space="preserve"> </w:t>
      </w:r>
      <w:r>
        <w:t xml:space="preserve">Despite advancements, access to modern veterinary equipment and diagnostic tools remains uneven in Tehran’s peripheral areas. This disparity affects the quality of care for both companion animals and livestock.</w:t>
      </w:r>
    </w:p>
    <w:p>
      <w:pPr>
        <w:numPr>
          <w:ilvl w:val="0"/>
          <w:numId w:val="1001"/>
        </w:numPr>
        <w:pStyle w:val="Compact"/>
      </w:pPr>
      <w:r>
        <w:rPr>
          <w:bCs/>
          <w:b/>
        </w:rPr>
        <w:t xml:space="preserve">Cultural Factors:</w:t>
      </w:r>
      <w:r>
        <w:t xml:space="preserve"> </w:t>
      </w:r>
      <w:r>
        <w:t xml:space="preserve">Traditional attitudes toward animal treatment, particularly in rural regions connected to Tehran, sometimes conflict with contemporary veterinary standards. Veterinarians must navigate these cultural dynamics while promoting scientific practices.</w:t>
      </w:r>
    </w:p>
    <w:bookmarkEnd w:id="22"/>
    <w:bookmarkStart w:id="23" w:name="Xa930d06aa2bc8b029dac2f0e8276a723f632c20"/>
    <w:p>
      <w:pPr>
        <w:pStyle w:val="Heading2"/>
      </w:pPr>
      <w:r>
        <w:t xml:space="preserve">The Role of Veterinarians in Public Health</w:t>
      </w:r>
    </w:p>
    <w:p>
      <w:pPr>
        <w:pStyle w:val="FirstParagraph"/>
      </w:pPr>
      <w:r>
        <w:t xml:space="preserve">In Tehran, veterinarians are key players in monitoring and controlling diseases that cross the human-animal boundary, such as rabies and leptospirosis. Their work aligns with Iran’s national health initiatives, including vaccination campaigns and biosecurity measures. Additionally, the city’s proximity to international borders necessitates vigilance against imported animal diseases, a responsibility shared by veterinary professionals.</w:t>
      </w:r>
    </w:p>
    <w:bookmarkEnd w:id="23"/>
    <w:bookmarkStart w:id="24" w:name="educational-landscape-in-tehran"/>
    <w:p>
      <w:pPr>
        <w:pStyle w:val="Heading2"/>
      </w:pPr>
      <w:r>
        <w:t xml:space="preserve">Educational Landscape in Tehran</w:t>
      </w:r>
    </w:p>
    <w:p>
      <w:pPr>
        <w:pStyle w:val="FirstParagraph"/>
      </w:pPr>
      <w:r>
        <w:t xml:space="preserve">Tehran hosts several institutions offering undergraduate and postgraduate programs in veterinary medicine. These programs are designed to meet both national and international standards, with a focus on clinical training, research ethics, and public health policy. However, the thesis argues that there is a need for greater interdisciplinary collaboration between veterinary schools and urban planners or environmental scientists to address Tehran’s unique challenges.</w:t>
      </w:r>
    </w:p>
    <w:bookmarkEnd w:id="24"/>
    <w:bookmarkStart w:id="25" w:name="future-directions"/>
    <w:p>
      <w:pPr>
        <w:pStyle w:val="Heading2"/>
      </w:pPr>
      <w:r>
        <w:t xml:space="preserve">Future Directions</w:t>
      </w:r>
    </w:p>
    <w:p>
      <w:pPr>
        <w:pStyle w:val="FirstParagraph"/>
      </w:pPr>
      <w:r>
        <w:t xml:space="preserve">The future of veterinary medicine in Tehran hinges on several factors: improving access to technology, fostering public awareness about animal health, and integrating veterinary expertise into broader healthcare policies. The Master Thesis recommends expanding telemedicine services for rural areas connected to Tehran and increasing funding for research on zoonotic diseases specific to the region.</w:t>
      </w:r>
    </w:p>
    <w:bookmarkEnd w:id="25"/>
    <w:bookmarkStart w:id="26" w:name="conclusion"/>
    <w:p>
      <w:pPr>
        <w:pStyle w:val="Heading2"/>
      </w:pPr>
      <w:r>
        <w:t xml:space="preserve">Conclusion</w:t>
      </w:r>
    </w:p>
    <w:p>
      <w:pPr>
        <w:pStyle w:val="FirstParagraph"/>
      </w:pPr>
      <w:r>
        <w:t xml:space="preserve">This thesis underscores the critical role of veterinarians in Iran, particularly within the context of Tehran’s evolving urban landscape. By addressing systemic challenges and leveraging educational and technological advancements, veterinary professionals can enhance public health outcomes and ensure the well-being of both animals and humans. The findings highlight the need for sustained investment in veterinary science as a cornerstone of Iran’s development strategy.</w:t>
      </w:r>
    </w:p>
    <w:bookmarkEnd w:id="26"/>
    <w:bookmarkStart w:id="27" w:name="references"/>
    <w:p>
      <w:pPr>
        <w:pStyle w:val="Heading2"/>
      </w:pPr>
      <w:r>
        <w:t xml:space="preserve">References</w:t>
      </w:r>
    </w:p>
    <w:p>
      <w:pPr>
        <w:numPr>
          <w:ilvl w:val="0"/>
          <w:numId w:val="1002"/>
        </w:numPr>
        <w:pStyle w:val="Compact"/>
      </w:pPr>
      <w:r>
        <w:t xml:space="preserve">Ministry of Health, Iran. (2023). National Strategy for Zoonotic Disease Control.</w:t>
      </w:r>
    </w:p>
    <w:p>
      <w:pPr>
        <w:numPr>
          <w:ilvl w:val="0"/>
          <w:numId w:val="1002"/>
        </w:numPr>
        <w:pStyle w:val="Compact"/>
      </w:pPr>
      <w:r>
        <w:t xml:space="preserve">Tehran University Faculty of Veterinary Medicine. (2021). Annual Report on Research and Education Outcomes.</w:t>
      </w:r>
    </w:p>
    <w:p>
      <w:pPr>
        <w:numPr>
          <w:ilvl w:val="0"/>
          <w:numId w:val="1002"/>
        </w:numPr>
        <w:pStyle w:val="Compact"/>
      </w:pPr>
      <w:r>
        <w:t xml:space="preserve">World Organisation for Animal Health (WOAH). (2023). Regional Reports on Livestock Health in the Middle East.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Iran Tehran</dc:title>
  <dc:creator/>
  <dc:language>en</dc:language>
  <cp:keywords/>
  <dcterms:created xsi:type="dcterms:W3CDTF">2026-07-17T10:51:55Z</dcterms:created>
  <dcterms:modified xsi:type="dcterms:W3CDTF">2026-07-17T10:51:55Z</dcterms:modified>
</cp:coreProperties>
</file>

<file path=docProps/custom.xml><?xml version="1.0" encoding="utf-8"?>
<Properties xmlns="http://schemas.openxmlformats.org/officeDocument/2006/custom-properties" xmlns:vt="http://schemas.openxmlformats.org/officeDocument/2006/docPropsVTypes"/>
</file>