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c5911db043f8f0ad0f2897d0ca9077fe632d779"/>
    <w:p>
      <w:pPr>
        <w:pStyle w:val="Heading1"/>
      </w:pPr>
      <w:r>
        <w:t xml:space="preserve">Master Thesis: The Role, Challenges, and Contributions of Veterinarians in Iraq Baghdad</w:t>
      </w:r>
    </w:p>
    <w:bookmarkStart w:id="20" w:name="introduction"/>
    <w:p>
      <w:pPr>
        <w:pStyle w:val="Heading2"/>
      </w:pPr>
      <w:r>
        <w:t xml:space="preserve">Introduction</w:t>
      </w:r>
    </w:p>
    <w:p>
      <w:pPr>
        <w:pStyle w:val="FirstParagraph"/>
      </w:pPr>
      <w:r>
        <w:t xml:space="preserve">A Master Thesis on the subject ofVeterinarian practices inIraq Baghdad is essential to understanding the critical role these professionals play in public health, animal welfare, and economic stability. As a major urban center with a diverse population of livestock, pets, and wildlife, Baghdad faces unique challenges that require tailored veterinary interventions. This thesis explores the significance of Veterinarians in Iraq Baghdad by analyzing their responsibilities, obstacles they encounter in the region's socio-economic context, and strategies to enhance their impact.</w:t>
      </w:r>
    </w:p>
    <w:bookmarkEnd w:id="20"/>
    <w:bookmarkStart w:id="21" w:name="X5a0bcf34029e1fc75c9deed1436c6a714ec25eb"/>
    <w:p>
      <w:pPr>
        <w:pStyle w:val="Heading2"/>
      </w:pPr>
      <w:r>
        <w:t xml:space="preserve">The Importance of Veterinarians in Iraq Baghdad</w:t>
      </w:r>
    </w:p>
    <w:p>
      <w:pPr>
        <w:pStyle w:val="FirstParagraph"/>
      </w:pPr>
      <w:r>
        <w:t xml:space="preserve">Veterinarians are indispensable to public health and economic development inIraq Baghdad. Their work spans clinical care for domesticated animals, disease surveillance, and zoonotic disease prevention. In a country where agriculture remains a cornerstone of the economy, the health of livestock directly influences food security and rural livelihoods. For instance, outbreaks of infectious diseases like rabies or foot-and-mouth disease can have cascading effects on both human populations and trade networks.</w:t>
      </w:r>
    </w:p>
    <w:p>
      <w:pPr>
        <w:pStyle w:val="BodyText"/>
      </w:pPr>
      <w:r>
        <w:t xml:space="preserve">Furthermore, Veterinarians inIraq Baghdad are often at the forefront of managing wildlife health, particularly in areas where human-wildlife interactions are frequent. This is especially critical in a region experiencing rapid urbanization and environmental changes that threaten biodiversity. By addressing these issues, Veterinarians contribute to sustainable development goals aligned with global health initiatives.</w:t>
      </w:r>
    </w:p>
    <w:bookmarkEnd w:id="21"/>
    <w:bookmarkStart w:id="22" w:name="X2ac07cbba97baf111714391ee7e7144930ae93d"/>
    <w:p>
      <w:pPr>
        <w:pStyle w:val="Heading2"/>
      </w:pPr>
      <w:r>
        <w:t xml:space="preserve">Challenges Facing Veterinarians in Iraq Baghdad</w:t>
      </w:r>
    </w:p>
    <w:p>
      <w:pPr>
        <w:pStyle w:val="FirstParagraph"/>
      </w:pPr>
      <w:r>
        <w:t xml:space="preserve">Despite their vital role, Veterinarians inIraq Baghdad face significant challenges. These include limited access to advanced medical equipment, shortages of specialized veterinary professionals, and inadequate funding for public veterinary services. The aftermath of prolonged conflicts has also left infrastructure in disrepair, affecting the availability of laboratories and diagnostic tools necessary for effective disease control.</w:t>
      </w:r>
    </w:p>
    <w:p>
      <w:pPr>
        <w:pStyle w:val="BodyText"/>
      </w:pPr>
      <w:r>
        <w:t xml:space="preserve">Additionally, the educational system for Veterinarians inIraq Baghdad often lacks modern curricula that address contemporary issues such as antimicrobial resistance or climate change's impact on animal health. Many practitioners must rely on outdated methodologies or seek training abroad, which can create a gap between local practices and global standards.</w:t>
      </w:r>
    </w:p>
    <w:bookmarkEnd w:id="22"/>
    <w:bookmarkStart w:id="23" w:name="X16c791742c9198e008a87263ed66a92a396f23d"/>
    <w:p>
      <w:pPr>
        <w:pStyle w:val="Heading2"/>
      </w:pPr>
      <w:r>
        <w:t xml:space="preserve">Case Studies: Success Stories in Iraq Baghdad</w:t>
      </w:r>
    </w:p>
    <w:p>
      <w:pPr>
        <w:pStyle w:val="FirstParagraph"/>
      </w:pPr>
      <w:r>
        <w:t xml:space="preserve">To illustrate the potential of Veterinarians inIraq Baghdad, this thesis highlights case studies where veterinary interventions have made a measurable difference. For example, during a 2019 outbreak of avian influenza in poultry farms near Baghdad, local Veterinarians collaborated with international organizations to implement vaccination programs and biosecurity measures. This effort reduced the spread of the disease and protected both animal populations and human communities from zoonotic risks.</w:t>
      </w:r>
    </w:p>
    <w:p>
      <w:pPr>
        <w:pStyle w:val="BodyText"/>
      </w:pPr>
      <w:r>
        <w:t xml:space="preserve">Another example is the role of Veterinarians in promoting pet adoption in urban areas. Through community outreach programs, they have educated residents on responsible pet ownership, leading to a decrease in stray animal populations and associated public health concerns.</w:t>
      </w:r>
    </w:p>
    <w:bookmarkEnd w:id="23"/>
    <w:bookmarkStart w:id="24" w:name="X4798082d9e8bc606874ca8fe2de217e51cfdb0f"/>
    <w:p>
      <w:pPr>
        <w:pStyle w:val="Heading2"/>
      </w:pPr>
      <w:r>
        <w:t xml:space="preserve">Recommendations for Enhancing Veterinary Practices in Iraq Baghdad</w:t>
      </w:r>
    </w:p>
    <w:p>
      <w:pPr>
        <w:pStyle w:val="FirstParagraph"/>
      </w:pPr>
      <w:r>
        <w:t xml:space="preserve">To strengthen the impact of Veterinarians inIraq Baghdad, this thesis proposes several recommendations. First, increasing investment in veterinary education and infrastructure is crucial. Partnerships with international institutions could provide resources for modernizing curricula and training programs. Second, establishing a centralized veterinary database would improve disease surveillance and enable rapid response to outbreaks.</w:t>
      </w:r>
    </w:p>
    <w:p>
      <w:pPr>
        <w:pStyle w:val="BodyText"/>
      </w:pPr>
      <w:r>
        <w:t xml:space="preserve">Additionally, policies should be implemented to incentivize Veterinarians to work in underserved regions of Iraq Baghdad, such as offering financial support or career advancement opportunities. Public-private partnerships could also play a role in funding research and innovation within the field.</w:t>
      </w:r>
    </w:p>
    <w:bookmarkEnd w:id="24"/>
    <w:bookmarkStart w:id="25" w:name="conclusion"/>
    <w:p>
      <w:pPr>
        <w:pStyle w:val="Heading2"/>
      </w:pPr>
      <w:r>
        <w:t xml:space="preserve">Conclusion</w:t>
      </w:r>
    </w:p>
    <w:p>
      <w:pPr>
        <w:pStyle w:val="FirstParagraph"/>
      </w:pPr>
      <w:r>
        <w:t xml:space="preserve">In conclusion, this Master Thesis underscores the indispensable role of Veterinarians inIraq Baghdad. Their work not only safeguards animal health but also protects human well-being and supports economic resilience. By addressing systemic challenges through strategic investments, education reforms, and community engagement, Veterinarians inIraq Baghdad can lead the way in advancing public health and sustainability goals for the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Iraq Baghdad</dc:title>
  <dc:creator/>
  <dc:language>en</dc:language>
  <cp:keywords/>
  <dcterms:created xsi:type="dcterms:W3CDTF">2026-07-21T05:40:50Z</dcterms:created>
  <dcterms:modified xsi:type="dcterms:W3CDTF">2026-07-21T05:40:50Z</dcterms:modified>
</cp:coreProperties>
</file>

<file path=docProps/custom.xml><?xml version="1.0" encoding="utf-8"?>
<Properties xmlns="http://schemas.openxmlformats.org/officeDocument/2006/custom-properties" xmlns:vt="http://schemas.openxmlformats.org/officeDocument/2006/docPropsVTypes"/>
</file>