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9" w:name="X5bbd243c7c26537d739bff9eca9b216da837e9d"/>
    <w:p>
      <w:pPr>
        <w:pStyle w:val="Heading1"/>
      </w:pPr>
      <w:r>
        <w:t xml:space="preserve">Master Thesis: The Role and Challenges of Veterinarians in Kuwait City, Kuwait</w:t>
      </w:r>
    </w:p>
    <w:bookmarkStart w:id="20" w:name="abstract"/>
    <w:p>
      <w:pPr>
        <w:pStyle w:val="Heading2"/>
      </w:pPr>
      <w:r>
        <w:t xml:space="preserve">Abstract</w:t>
      </w:r>
    </w:p>
    <w:p>
      <w:pPr>
        <w:pStyle w:val="FirstParagraph"/>
      </w:pPr>
      <w:r>
        <w:t xml:space="preserve">This Master’s Thesis explores the critical role of veterinarians in addressing the unique healthcare needs of both domestic and exotic animals within Kuwait City, Kuwait. Given the rapid urbanization and growing pet ownership trends in this Middle Eastern metropolis, veterinarians play a pivotal role in public health, animal welfare, and regulatory compliance. The study examines challenges such as resource allocation, cultural attitudes toward animal care, and the integration of modern veterinary technologies. By analyzing case studies from local clinics and comparing practices with global standards, this thesis highlights opportunities for improving veterinary services in Kuwait City to meet the demands of a dynamic population.</w:t>
      </w:r>
    </w:p>
    <w:bookmarkEnd w:id="20"/>
    <w:bookmarkStart w:id="21" w:name="introduction"/>
    <w:p>
      <w:pPr>
        <w:pStyle w:val="Heading2"/>
      </w:pPr>
      <w:r>
        <w:t xml:space="preserve">Introduction</w:t>
      </w:r>
    </w:p>
    <w:p>
      <w:pPr>
        <w:pStyle w:val="FirstParagraph"/>
      </w:pPr>
      <w:r>
        <w:t xml:space="preserve">Kuwait City, as the capital of Kuwait, is a hub of economic activity and cultural diversity. Its urban landscape has seen a surge in pet ownership, particularly among expatriate communities and affluent locals. This growth has placed increasing demands on the veterinary sector to provide high-quality care for companion animals while addressing broader public health concerns such as zoonotic diseases and food safety. The role of veterinarians in this context extends beyond clinical practice; they are integral to policy-making, education, and community engagement. This thesis investigates how veterinarians in Kuwait City navigate these multifaceted responsibilities amid evolving societal expectations and environmental challenges.</w:t>
      </w:r>
    </w:p>
    <w:bookmarkEnd w:id="21"/>
    <w:bookmarkStart w:id="22" w:name="literature-review"/>
    <w:p>
      <w:pPr>
        <w:pStyle w:val="Heading2"/>
      </w:pPr>
      <w:r>
        <w:t xml:space="preserve">Literature Review</w:t>
      </w:r>
    </w:p>
    <w:p>
      <w:pPr>
        <w:pStyle w:val="FirstParagraph"/>
      </w:pPr>
      <w:r>
        <w:t xml:space="preserve">Existing research on veterinary practices in the Gulf region highlights common themes such as limited access to specialized care, disparities in rural versus urban services, and the influence of cultural norms on animal husbandry. Studies from neighboring countries like Saudi Arabia and the United Arab Emirates emphasize the importance of integrating traditional medicine with modern veterinary science. However, there is a gap in focused research on Kuwait City specifically. This thesis aims to fill that void by analyzing data from local veterinary clinics, government agencies, and academic institutions to map current practices and identify areas for improvement.</w:t>
      </w:r>
    </w:p>
    <w:bookmarkEnd w:id="22"/>
    <w:bookmarkStart w:id="23" w:name="methodology"/>
    <w:p>
      <w:pPr>
        <w:pStyle w:val="Heading2"/>
      </w:pPr>
      <w:r>
        <w:t xml:space="preserve">Methodology</w:t>
      </w:r>
    </w:p>
    <w:p>
      <w:pPr>
        <w:pStyle w:val="FirstParagraph"/>
      </w:pPr>
      <w:r>
        <w:t xml:space="preserve">The study employs a mixed-methods approach, combining quantitative data analysis with qualitative interviews. Surveys were distributed to 150 veterinarians in Kuwait City, while semi-structured interviews were conducted with 10 veterinary professionals and three policymakers. Data on pet ownership rates, clinic infrastructure, and public health initiatives was collected from government reports and academic journals. The findings are contextualized within the socio-economic framework of Kuwait City, which is characterized by a high standard of living but limited geographical space for veterinary facilities.</w:t>
      </w:r>
    </w:p>
    <w:bookmarkEnd w:id="23"/>
    <w:bookmarkStart w:id="24" w:name="results-and-discussion"/>
    <w:p>
      <w:pPr>
        <w:pStyle w:val="Heading2"/>
      </w:pPr>
      <w:r>
        <w:t xml:space="preserve">Results and Discussion</w:t>
      </w:r>
    </w:p>
    <w:p>
      <w:pPr>
        <w:pStyle w:val="FirstParagraph"/>
      </w:pPr>
      <w:r>
        <w:t xml:space="preserve">The survey revealed that 75% of veterinarians in Kuwait City reported increased demand for services related to exotic pets, reflecting changing consumer preferences. However, 60% cited challenges in accessing advanced diagnostic tools due to financial constraints. Interviews highlighted cultural barriers, such as reluctance among some communities to seek veterinary care for non-domesticated animals. Notably, the study found that only 30% of clinics offer bilingual services (Arabic and English), which limits accessibility for expatriate populations.</w:t>
      </w:r>
    </w:p>
    <w:p>
      <w:pPr>
        <w:pStyle w:val="BodyText"/>
      </w:pPr>
      <w:r>
        <w:t xml:space="preserve">Public health initiatives, such as vaccination drives for stray animals and regulations on meat safety, were identified as key areas where veterinarians collaborate with municipal authorities. The integration of telemedicine was also noted as a growing trend, with 40% of clinics adopting digital consultations to address logistical challenges in a densely populated city.</w:t>
      </w:r>
    </w:p>
    <w:bookmarkEnd w:id="24"/>
    <w:bookmarkStart w:id="25" w:name="challenges-faced-by-veterinarians"/>
    <w:p>
      <w:pPr>
        <w:pStyle w:val="Heading2"/>
      </w:pPr>
      <w:r>
        <w:t xml:space="preserve">Challenges Faced by Veterinarians</w:t>
      </w:r>
    </w:p>
    <w:p>
      <w:pPr>
        <w:pStyle w:val="FirstParagraph"/>
      </w:pPr>
      <w:r>
        <w:t xml:space="preserve">Veterinarians in Kuwait City encounter several challenges, including:</w:t>
      </w:r>
    </w:p>
    <w:p>
      <w:pPr>
        <w:numPr>
          <w:ilvl w:val="0"/>
          <w:numId w:val="1001"/>
        </w:numPr>
        <w:pStyle w:val="Compact"/>
      </w:pPr>
      <w:r>
        <w:rPr>
          <w:bCs/>
          <w:b/>
        </w:rPr>
        <w:t xml:space="preserve">Resource Limitations:</w:t>
      </w:r>
      <w:r>
        <w:t xml:space="preserve"> </w:t>
      </w:r>
      <w:r>
        <w:t xml:space="preserve">Limited funding for research and infrastructure restricts access to cutting-edge technologies like MRI or genetic testing.</w:t>
      </w:r>
    </w:p>
    <w:p>
      <w:pPr>
        <w:numPr>
          <w:ilvl w:val="0"/>
          <w:numId w:val="1001"/>
        </w:numPr>
        <w:pStyle w:val="Compact"/>
      </w:pPr>
      <w:r>
        <w:rPr>
          <w:bCs/>
          <w:b/>
        </w:rPr>
        <w:t xml:space="preserve">Cultural Dynamics:</w:t>
      </w:r>
      <w:r>
        <w:t xml:space="preserve"> </w:t>
      </w:r>
      <w:r>
        <w:t xml:space="preserve">Traditional beliefs about animal treatment can conflict with modern veterinary practices, requiring tailored communication strategies.</w:t>
      </w:r>
    </w:p>
    <w:p>
      <w:pPr>
        <w:numPr>
          <w:ilvl w:val="0"/>
          <w:numId w:val="1001"/>
        </w:numPr>
        <w:pStyle w:val="Compact"/>
      </w:pPr>
      <w:r>
        <w:rPr>
          <w:bCs/>
          <w:b/>
        </w:rPr>
        <w:t xml:space="preserve">Ethical Dilemmas:</w:t>
      </w:r>
      <w:r>
        <w:t xml:space="preserve"> </w:t>
      </w:r>
      <w:r>
        <w:t xml:space="preserve">Balancing animal welfare with economic pressures from clients who prioritize cost-effectiveness over comprehensive care.</w:t>
      </w:r>
    </w:p>
    <w:bookmarkEnd w:id="25"/>
    <w:bookmarkStart w:id="26" w:name="recommendations"/>
    <w:p>
      <w:pPr>
        <w:pStyle w:val="Heading2"/>
      </w:pPr>
      <w:r>
        <w:t xml:space="preserve">Recommendations</w:t>
      </w:r>
    </w:p>
    <w:p>
      <w:pPr>
        <w:pStyle w:val="FirstParagraph"/>
      </w:pPr>
      <w:r>
        <w:t xml:space="preserve">To enhance the veterinary sector in Kuwait City, this thesis proposes the following:</w:t>
      </w:r>
    </w:p>
    <w:p>
      <w:pPr>
        <w:numPr>
          <w:ilvl w:val="0"/>
          <w:numId w:val="1002"/>
        </w:numPr>
        <w:pStyle w:val="Compact"/>
      </w:pPr>
      <w:r>
        <w:rPr>
          <w:bCs/>
          <w:b/>
        </w:rPr>
        <w:t xml:space="preserve">Invest in Education:</w:t>
      </w:r>
      <w:r>
        <w:t xml:space="preserve"> </w:t>
      </w:r>
      <w:r>
        <w:t xml:space="preserve">Expand postgraduate training programs for veterinarians to specialize in areas like exotic animal care and zoonotic disease management.</w:t>
      </w:r>
    </w:p>
    <w:p>
      <w:pPr>
        <w:numPr>
          <w:ilvl w:val="0"/>
          <w:numId w:val="1002"/>
        </w:numPr>
        <w:pStyle w:val="Compact"/>
      </w:pPr>
      <w:r>
        <w:rPr>
          <w:bCs/>
          <w:b/>
        </w:rPr>
        <w:t xml:space="preserve">Promote Public Awareness:</w:t>
      </w:r>
      <w:r>
        <w:t xml:space="preserve"> </w:t>
      </w:r>
      <w:r>
        <w:t xml:space="preserve">Launch campaigns to educate communities about the importance of regular veterinary check-ups and responsible pet ownership.</w:t>
      </w:r>
    </w:p>
    <w:p>
      <w:pPr>
        <w:numPr>
          <w:ilvl w:val="0"/>
          <w:numId w:val="1002"/>
        </w:numPr>
        <w:pStyle w:val="Compact"/>
      </w:pPr>
      <w:r>
        <w:rPr>
          <w:bCs/>
          <w:b/>
        </w:rPr>
        <w:t xml:space="preserve">Leverage Technology:</w:t>
      </w:r>
      <w:r>
        <w:t xml:space="preserve"> </w:t>
      </w:r>
      <w:r>
        <w:t xml:space="preserve">Encourage the adoption of digital tools for remote consultations, data management, and telemedicine platforms to improve accessibility.</w:t>
      </w:r>
    </w:p>
    <w:bookmarkEnd w:id="26"/>
    <w:bookmarkStart w:id="27" w:name="conclusion"/>
    <w:p>
      <w:pPr>
        <w:pStyle w:val="Heading2"/>
      </w:pPr>
      <w:r>
        <w:t xml:space="preserve">Conclusion</w:t>
      </w:r>
    </w:p>
    <w:p>
      <w:pPr>
        <w:pStyle w:val="FirstParagraph"/>
      </w:pPr>
      <w:r>
        <w:t xml:space="preserve">This Master’s Thesis underscores the indispensable role of veterinarians in Kuwait City as stewards of animal health, public safety, and cultural adaptation. By addressing systemic challenges through education, technology, and community engagement, veterinarians can elevate the standard of care in a rapidly evolving urban environment. The insights gained from this study serve as a foundation for future research and policy development aimed at strengthening the veterinary profession in Kuwait City and beyond.</w:t>
      </w:r>
    </w:p>
    <w:bookmarkEnd w:id="27"/>
    <w:bookmarkStart w:id="28" w:name="references"/>
    <w:p>
      <w:pPr>
        <w:pStyle w:val="Heading2"/>
      </w:pPr>
      <w:r>
        <w:t xml:space="preserve">References</w:t>
      </w:r>
    </w:p>
    <w:p>
      <w:pPr>
        <w:pStyle w:val="FirstParagraph"/>
      </w:pPr>
      <w:r>
        <w:t xml:space="preserve">[1] Ministry of Health, Kuwait. (2023). Annual Report on Public Health Initiatives.</w:t>
      </w:r>
      <w:r>
        <w:t xml:space="preserve"> </w:t>
      </w:r>
      <w:r>
        <w:t xml:space="preserve">[2] Al-Mutairi, S. (2021). Veterinary Practices in the Gulf Cooperation Council Countries: A Comparative Study. *Journal of Animal Science and Biotechnology*,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Kuwait City, Kuwait</dc:title>
  <dc:creator/>
  <dc:language>en</dc:language>
  <cp:keywords/>
  <dcterms:created xsi:type="dcterms:W3CDTF">2026-07-23T11:29:51Z</dcterms:created>
  <dcterms:modified xsi:type="dcterms:W3CDTF">2026-07-23T11:29:51Z</dcterms:modified>
</cp:coreProperties>
</file>

<file path=docProps/custom.xml><?xml version="1.0" encoding="utf-8"?>
<Properties xmlns="http://schemas.openxmlformats.org/officeDocument/2006/custom-properties" xmlns:vt="http://schemas.openxmlformats.org/officeDocument/2006/docPropsVTypes"/>
</file>