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b89ca787283867b70a3788d878891ed3bd53522"/>
    <w:p>
      <w:pPr>
        <w:pStyle w:val="Heading1"/>
      </w:pPr>
      <w:r>
        <w:t xml:space="preserve">Master Thesis: The Role of Veterinarians in Malaysia Kuala Lumpur</w:t>
      </w:r>
    </w:p>
    <w:bookmarkStart w:id="20" w:name="abstract"/>
    <w:p>
      <w:pPr>
        <w:pStyle w:val="Heading2"/>
      </w:pPr>
      <w:r>
        <w:t xml:space="preserve">Abstract</w:t>
      </w:r>
    </w:p>
    <w:p>
      <w:pPr>
        <w:pStyle w:val="FirstParagraph"/>
      </w:pPr>
      <w:r>
        <w:t xml:space="preserve">This Master Thesis explores the evolving role of veterinarians within the context of urban veterinary medicine, with a specific focus on Malaysia Kuala Lumpur. As the capital city experiences rapid urbanization and growing pet populations, veterinarians play a critical role in addressing both human-animal health intersections and public health challenges. This study analyzes current practices, challenges faced by veterinary professionals in Kuala Lumpur, and potential strategies to enhance their contributions to the community. By integrating insights from local regulations, academic institutions, and industry trends in Malaysia Kuala Lumpur, this thesis aims to highlight the significance of veterinary science in a dynamic urban setting.</w:t>
      </w:r>
    </w:p>
    <w:bookmarkEnd w:id="20"/>
    <w:bookmarkStart w:id="21" w:name="introduction"/>
    <w:p>
      <w:pPr>
        <w:pStyle w:val="Heading2"/>
      </w:pPr>
      <w:r>
        <w:t xml:space="preserve">Introduction</w:t>
      </w:r>
    </w:p>
    <w:p>
      <w:pPr>
        <w:pStyle w:val="FirstParagraph"/>
      </w:pPr>
      <w:r>
        <w:t xml:space="preserve">The field of veterinary medicine is undergoing significant transformation globally, and Malaysia Kuala Lumpur serves as a microcosm of these changes. With its diverse population, dense urban environment, and increasing awareness of animal welfare, the city presents unique opportunities and challenges for veterinarians. This Master Thesis investigates how veterinary professionals in Malaysia Kuala Lumpur are adapting to the demands of modern urban life while contributing to public health initiatives, zoonotic disease prevention, and pet care education. The study emphasizes the importance of aligning local veterinary practices with global standards to ensure sustainable development in one of Southeast Asia's most vital economic hubs.</w:t>
      </w:r>
    </w:p>
    <w:bookmarkEnd w:id="21"/>
    <w:bookmarkStart w:id="22" w:name="literature-review"/>
    <w:p>
      <w:pPr>
        <w:pStyle w:val="Heading2"/>
      </w:pPr>
      <w:r>
        <w:t xml:space="preserve">Literature Review</w:t>
      </w:r>
    </w:p>
    <w:p>
      <w:pPr>
        <w:pStyle w:val="FirstParagraph"/>
      </w:pPr>
      <w:r>
        <w:t xml:space="preserve">Veterinarians are not only custodians of animal health but also key players in public health and environmental sustainability. In Malaysia, the Veterinary Act 1954 provides a legal framework for veterinary practice, ensuring that professionals adhere to ethical and scientific standards. However, urban centers like Kuala Lumpur face distinct pressures due to overcrowding, limited space for animal hospitals, and the rise of exotic pet ownership. Recent studies have highlighted the need for veterinarians in Malaysia Kuala Lumpur to adopt innovative technologies such as telemedicine and digital record-keeping to improve accessibility and efficiency in services.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veterinarians in Malaysia Kuala Lumpur, quantitative data on pet population growth, and analysis of local veterinary policies. Semi-structured interviews were conducted with 15 licensed veterinarians practicing in the city’s private and public sectors. Data from the Department of Veterinary Services (DVS) and the Malaysian Veterinary Association (MVA) were also utilized to assess trends in veterinary education, licensing requirements, and community outreach programs.</w:t>
      </w:r>
    </w:p>
    <w:bookmarkEnd w:id="23"/>
    <w:bookmarkStart w:id="24" w:name="Xaf60fc845b64c61fbdce27bd2abeb99d9e8ad7e"/>
    <w:p>
      <w:pPr>
        <w:pStyle w:val="Heading2"/>
      </w:pPr>
      <w:r>
        <w:t xml:space="preserve">Case Study: Veterinarian Practices in Malaysia Kuala Lumpur</w:t>
      </w:r>
    </w:p>
    <w:p>
      <w:pPr>
        <w:pStyle w:val="FirstParagraph"/>
      </w:pPr>
      <w:r>
        <w:t xml:space="preserve">The case study reveals that veterinarians in Kuala Lumpur are increasingly involved in addressing zoonotic diseases such as leptospirosis and rabies, which pose risks to both humans and animals. Collaborative efforts between veterinary clinics and local health authorities have led to improved vaccination campaigns and early disease detection. Additionally, the rise of pet-friendly neighborhoods has prompted veterinarians to offer specialized services for exotic pets, including birds, reptiles, and small mammals. However, challenges such as high operational costs in urban areas and limited access to advanced diagnostic tools remain significant barriers.</w:t>
      </w:r>
    </w:p>
    <w:bookmarkEnd w:id="24"/>
    <w:bookmarkStart w:id="25" w:name="X24d69a82abeb2ac1c3e3211ddd13b625267732c"/>
    <w:p>
      <w:pPr>
        <w:pStyle w:val="Heading2"/>
      </w:pPr>
      <w:r>
        <w:t xml:space="preserve">Challenges Facing Veterinarians in Malaysia Kuala Lumpur</w:t>
      </w:r>
    </w:p>
    <w:p>
      <w:pPr>
        <w:pStyle w:val="FirstParagraph"/>
      </w:pPr>
      <w:r>
        <w:t xml:space="preserve">Veterinarians in Malaysia Kuala Lumpur confront multifaceted challenges that impact their ability to deliver quality care. Urbanization has led to increased demand for veterinary services, but the city’s infrastructure struggles to accommodate the growing number of clinics and animal hospitals. Regulatory compliance, including adherence to Malaysian Animal Welfare Act 2015, adds administrative burdens. Furthermore, there is a shortage of trained professionals in specialized fields such as oncology and surgical procedures, which limits the scope of services available to pet owners.</w:t>
      </w:r>
    </w:p>
    <w:bookmarkEnd w:id="25"/>
    <w:bookmarkStart w:id="26" w:name="opportunities-for-growth"/>
    <w:p>
      <w:pPr>
        <w:pStyle w:val="Heading2"/>
      </w:pPr>
      <w:r>
        <w:t xml:space="preserve">Opportunities for Growth</w:t>
      </w:r>
    </w:p>
    <w:p>
      <w:pPr>
        <w:pStyle w:val="FirstParagraph"/>
      </w:pPr>
      <w:r>
        <w:t xml:space="preserve">Despite these challenges, Malaysia Kuala Lumpur offers numerous opportunities for veterinary professionals. The expansion of academic programs at institutions like Universiti Putra Malaysia (UPM) and the increasing number of international collaborations have enhanced research and education in veterinary science. Veterinarians can leverage digital platforms to educate the public on preventive care, while partnerships with NGOs focused on animal rescue can amplify their impact. Additionally, government initiatives promoting One Health approaches—integrating human, animal, and environmental health—provide a framework for veterinarians to contribute meaningfully to broader public health goals.</w:t>
      </w:r>
    </w:p>
    <w:bookmarkEnd w:id="26"/>
    <w:bookmarkStart w:id="27" w:name="conclusion"/>
    <w:p>
      <w:pPr>
        <w:pStyle w:val="Heading2"/>
      </w:pPr>
      <w:r>
        <w:t xml:space="preserve">Conclusion</w:t>
      </w:r>
    </w:p>
    <w:p>
      <w:pPr>
        <w:pStyle w:val="FirstParagraph"/>
      </w:pPr>
      <w:r>
        <w:t xml:space="preserve">This Master Thesis underscores the critical role of veterinarians in Malaysia Kuala Lumpur as they navigate the complexities of urban veterinary medicine. Their work extends beyond treating animals, encompassing public health advocacy, education, and policy development. By addressing systemic challenges and embracing innovation, veterinarians in this region can strengthen their contributions to both human and animal well-being. Future research should focus on developing scalable solutions tailored to Malaysia’s unique socio-economic context while ensuring that the profession remains aligned with global advancements.</w:t>
      </w:r>
    </w:p>
    <w:bookmarkEnd w:id="27"/>
    <w:bookmarkStart w:id="28" w:name="recommendations"/>
    <w:p>
      <w:pPr>
        <w:pStyle w:val="Heading2"/>
      </w:pPr>
      <w:r>
        <w:t xml:space="preserve">Recommendations</w:t>
      </w:r>
    </w:p>
    <w:p>
      <w:pPr>
        <w:pStyle w:val="FirstParagraph"/>
      </w:pPr>
      <w:r>
        <w:t xml:space="preserve">To enhance the effectiveness of veterinary services in Malaysia Kuala Lumpur, stakeholders must prioritize:</w:t>
      </w:r>
    </w:p>
    <w:p>
      <w:pPr>
        <w:pStyle w:val="BodyText"/>
      </w:pPr>
      <w:r>
        <w:rPr>
          <w:bCs/>
          <w:b/>
        </w:rPr>
        <w:t xml:space="preserve">Investing in infrastructure:</w:t>
      </w:r>
      <w:r>
        <w:t xml:space="preserve"> </w:t>
      </w:r>
      <w:r>
        <w:t xml:space="preserve">Expanding clinic spaces and diagnostic facilities to meet urban demand.</w:t>
      </w:r>
    </w:p>
    <w:p>
      <w:pPr>
        <w:pStyle w:val="BodyText"/>
      </w:pPr>
      <w:r>
        <w:rPr>
          <w:bCs/>
          <w:b/>
        </w:rPr>
        <w:t xml:space="preserve">Promoting education:</w:t>
      </w:r>
      <w:r>
        <w:t xml:space="preserve"> </w:t>
      </w:r>
      <w:r>
        <w:t xml:space="preserve">Encouraging interdisciplinary training between veterinary and medical professionals.</w:t>
      </w:r>
    </w:p>
    <w:p>
      <w:pPr>
        <w:pStyle w:val="BodyText"/>
      </w:pPr>
      <w:r>
        <w:rPr>
          <w:bCs/>
          <w:b/>
        </w:rPr>
        <w:t xml:space="preserve">Leveraging technology:</w:t>
      </w:r>
      <w:r>
        <w:t xml:space="preserve"> </w:t>
      </w:r>
      <w:r>
        <w:t xml:space="preserve">Implementing AI-driven tools for disease prediction and patient monitoring.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Malaysia Kuala Lumpur</dc:title>
  <dc:creator/>
  <dc:language>en</dc:language>
  <cp:keywords/>
  <dcterms:created xsi:type="dcterms:W3CDTF">2026-07-23T08:51:31Z</dcterms:created>
  <dcterms:modified xsi:type="dcterms:W3CDTF">2026-07-23T08:51:31Z</dcterms:modified>
</cp:coreProperties>
</file>

<file path=docProps/custom.xml><?xml version="1.0" encoding="utf-8"?>
<Properties xmlns="http://schemas.openxmlformats.org/officeDocument/2006/custom-properties" xmlns:vt="http://schemas.openxmlformats.org/officeDocument/2006/docPropsVTypes"/>
</file>