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Veterinarian</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9b92423d7320c5a78020303cf68a080a8a64e6f"/>
    <w:p>
      <w:pPr>
        <w:pStyle w:val="Heading1"/>
      </w:pPr>
      <w:r>
        <w:t xml:space="preserve">Master Thesis: The Role and Challenges of Veterinarians in New Zealand, Auckland</w:t>
      </w:r>
    </w:p>
    <w:bookmarkStart w:id="20" w:name="abstract"/>
    <w:p>
      <w:pPr>
        <w:pStyle w:val="Heading2"/>
      </w:pPr>
      <w:r>
        <w:t xml:space="preserve">Abstract</w:t>
      </w:r>
    </w:p>
    <w:p>
      <w:pPr>
        <w:pStyle w:val="FirstParagraph"/>
      </w:pPr>
      <w:r>
        <w:t xml:space="preserve">This Master Thesis explores the critical role of veterinarians in the unique context of New Zealand, with a specific focus on Auckland. As a major hub for veterinary care, education, and research in the country, Auckland presents distinct challenges and opportunities for veterinarians. This study examines the educational pathways required to become a veterinarian in New Zealand, analyzes current trends in veterinary practice within Auckland's urban and rural settings, and evaluates the impact of legislative frameworks such as the Animal Welfare Act 1999. The thesis also addresses emerging issues, including zoonotic disease management, exotic pet ownership due to global connectivity via Auckland’s port and tourism industries, and climate change effects on animal health. By synthesizing existing literature with data from local veterinary organizations, this thesis aims to provide actionable insights for improving veterinary services in Auckland and beyond.</w:t>
      </w:r>
    </w:p>
    <w:bookmarkEnd w:id="20"/>
    <w:bookmarkStart w:id="21" w:name="introduction"/>
    <w:p>
      <w:pPr>
        <w:pStyle w:val="Heading2"/>
      </w:pPr>
      <w:r>
        <w:t xml:space="preserve">Introduction</w:t>
      </w:r>
    </w:p>
    <w:p>
      <w:pPr>
        <w:pStyle w:val="FirstParagraph"/>
      </w:pPr>
      <w:r>
        <w:t xml:space="preserve">The field of veterinary medicine is integral to public health, environmental sustainability, and the economy of New Zealand. In Auckland, the largest city in the country, veterinarians play a pivotal role in managing both companion animal care and agricultural industries. This Master Thesis investigates how veterinarians navigate their professional responsibilities within this dynamic region. Given New Zealand's stringent animal welfare laws and its status as a global center for biodiversity, Auckland-based veterinarians must balance regulatory compliance with innovative practices to address modern challenges. The study is particularly relevant as New Zealand faces increasing pressures from climate change, biosecurity threats, and a growing demand for specialized veterinary services in urban areas.</w:t>
      </w:r>
    </w:p>
    <w:bookmarkEnd w:id="21"/>
    <w:bookmarkStart w:id="22" w:name="Xfc0ab87ed59b0e2da816b3868a2b6cac45301dc"/>
    <w:p>
      <w:pPr>
        <w:pStyle w:val="Heading2"/>
      </w:pPr>
      <w:r>
        <w:t xml:space="preserve">Education and Training of Veterinarians in New Zealand</w:t>
      </w:r>
    </w:p>
    <w:p>
      <w:pPr>
        <w:pStyle w:val="FirstParagraph"/>
      </w:pPr>
      <w:r>
        <w:t xml:space="preserve">Becoming a veterinarian in New Zealand requires rigorous academic training. Prospective veterinarians must complete an undergraduate degree (typically a Bachelor of Science) followed by a five-year Doctor of Veterinary Medicine (DVM) program at one of the two recognized institutions: the University of Melbourne or Massey University in Palmerston North. While Auckland does not host a veterinary school, graduates often relocate to major cities like Auckland for clinical practice, research opportunities, or specialization in fields such as zoo medicine or aquatic animal health. The New Zealand Veterinary Association (NZVA) mandates ongoing professional development (CPD) to ensure practitioners stay updated on advancements in veterinary science and local regulations.</w:t>
      </w:r>
    </w:p>
    <w:bookmarkEnd w:id="22"/>
    <w:bookmarkStart w:id="23" w:name="X7b15e4f447e9cfdcff345969d6a34e2931dac17"/>
    <w:p>
      <w:pPr>
        <w:pStyle w:val="Heading2"/>
      </w:pPr>
      <w:r>
        <w:t xml:space="preserve">Current Challenges Facing Veterinarians in Auckland</w:t>
      </w:r>
    </w:p>
    <w:p>
      <w:pPr>
        <w:pStyle w:val="FirstParagraph"/>
      </w:pPr>
      <w:r>
        <w:t xml:space="preserve">Auckland’s unique geographical and socio-economic profile presents several challenges for veterinarians. First, the city’s high population density increases demand for urban veterinary services, particularly for companion animals such as cats, dogs, and exotic pets like reptiles and birds. This surge in demand is exacerbated by Auckland’s role as a gateway to international trade and tourism, leading to higher risks of zoonotic diseases and the introduction of non-native species. Second, the city’s proximity to rural agricultural regions requires veterinarians to address both urban and rural health issues, including livestock disease outbreaks and wildlife conservation efforts. Finally, climate change is reshaping veterinary work in Auckland: rising temperatures have been linked to increased prevalence of tick-borne diseases in companion animals, while coastal flooding threatens aquatic ecosystems.</w:t>
      </w:r>
    </w:p>
    <w:bookmarkEnd w:id="23"/>
    <w:bookmarkStart w:id="24" w:name="legislative-and-ethical-frameworks"/>
    <w:p>
      <w:pPr>
        <w:pStyle w:val="Heading2"/>
      </w:pPr>
      <w:r>
        <w:t xml:space="preserve">Legislative and Ethical Frameworks</w:t>
      </w:r>
    </w:p>
    <w:p>
      <w:pPr>
        <w:pStyle w:val="FirstParagraph"/>
      </w:pPr>
      <w:r>
        <w:t xml:space="preserve">New Zealand’s Animal Welfare Act 1999 is a cornerstone of veterinary practice, ensuring that all animals are treated humanely and ethically. In Auckland, veterinarians must adhere to this legislation while also navigating local council bylaws related to animal control and waste management. The ethical dilemmas faced by veterinarians in the city include balancing client demands for cosmetic procedures (e.g., pet grooming) with welfare considerations, as well as addressing the overpopulation of stray animals in urban areas. Collaborative efforts between the NZVA, local government, and non-governmental organizations (NGOs) are essential to uphold these standards.</w:t>
      </w:r>
    </w:p>
    <w:bookmarkEnd w:id="24"/>
    <w:bookmarkStart w:id="25" w:name="emerging-trends-and-opportunities"/>
    <w:p>
      <w:pPr>
        <w:pStyle w:val="Heading2"/>
      </w:pPr>
      <w:r>
        <w:t xml:space="preserve">Emerging Trends and Opportunities</w:t>
      </w:r>
    </w:p>
    <w:p>
      <w:pPr>
        <w:pStyle w:val="FirstParagraph"/>
      </w:pPr>
      <w:r>
        <w:t xml:space="preserve">Auckland’s veterinary sector is evolving rapidly due to technological advancements and changing societal attitudes. Telemedicine is gaining traction for routine consultations, while AI-driven diagnostics are improving disease detection in livestock. Additionally, the city’s growing focus on sustainable agriculture has spurred interest in veterinary roles related to organic farming and animal welfare certifications. Veterinarians in Auckland also contribute to global health initiatives by managing biosecurity risks at the Port of Auckland, which handles over 14 million tonnes of cargo annually.</w:t>
      </w:r>
    </w:p>
    <w:bookmarkEnd w:id="25"/>
    <w:bookmarkStart w:id="26" w:name="conclusion"/>
    <w:p>
      <w:pPr>
        <w:pStyle w:val="Heading2"/>
      </w:pPr>
      <w:r>
        <w:t xml:space="preserve">Conclusion</w:t>
      </w:r>
    </w:p>
    <w:p>
      <w:pPr>
        <w:pStyle w:val="FirstParagraph"/>
      </w:pPr>
      <w:r>
        <w:t xml:space="preserve">This Master Thesis highlights the multifaceted role of veterinarians in New Zealand’s largest city, Auckland. From navigating complex legal frameworks to adapting to climate-driven health crises, veterinary professionals in this region face unique demands that require both technical expertise and ethical integrity. As Auckland continues to grow as a global hub for trade and tourism, the need for skilled veterinarians will only increase. Future research should focus on developing targeted training programs for urban veterinary practice, enhancing biosecurity protocols at Auckland’s ports, and integrating climate resilience into veterinary curricula.</w:t>
      </w:r>
    </w:p>
    <w:bookmarkEnd w:id="26"/>
    <w:bookmarkStart w:id="27" w:name="references"/>
    <w:p>
      <w:pPr>
        <w:pStyle w:val="Heading2"/>
      </w:pPr>
      <w:r>
        <w:t xml:space="preserve">References</w:t>
      </w:r>
    </w:p>
    <w:p>
      <w:pPr>
        <w:numPr>
          <w:ilvl w:val="0"/>
          <w:numId w:val="1001"/>
        </w:numPr>
        <w:pStyle w:val="Compact"/>
      </w:pPr>
      <w:r>
        <w:t xml:space="preserve">New Zealand Veterinary Association (NZVA). (2023). Annual Report. Retrieved from https://www.nzva.org.nz</w:t>
      </w:r>
    </w:p>
    <w:p>
      <w:pPr>
        <w:numPr>
          <w:ilvl w:val="0"/>
          <w:numId w:val="1001"/>
        </w:numPr>
        <w:pStyle w:val="Compact"/>
      </w:pPr>
      <w:r>
        <w:t xml:space="preserve">Animal Welfare Act 1999. (1999). New Zealand Parliament.</w:t>
      </w:r>
    </w:p>
    <w:p>
      <w:pPr>
        <w:numPr>
          <w:ilvl w:val="0"/>
          <w:numId w:val="1001"/>
        </w:numPr>
        <w:pStyle w:val="Compact"/>
      </w:pPr>
      <w:r>
        <w:t xml:space="preserve">Massey University. (2023). Doctor of Veterinary Medicine Program Overview.</w:t>
      </w:r>
    </w:p>
    <w:p>
      <w:pPr>
        <w:numPr>
          <w:ilvl w:val="0"/>
          <w:numId w:val="1001"/>
        </w:numPr>
        <w:pStyle w:val="Compact"/>
      </w:pPr>
      <w:r>
        <w:t xml:space="preserve">Ministry for Primary Industries, New Zealand. (2023). Biosecurity and the Port of Auckland.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Veterinarian Practice in New Zealand Auckland</dc:title>
  <dc:creator/>
  <dc:language>en</dc:language>
  <cp:keywords/>
  <dcterms:created xsi:type="dcterms:W3CDTF">2026-07-23T20:31:47Z</dcterms:created>
  <dcterms:modified xsi:type="dcterms:W3CDTF">2026-07-23T20:31:47Z</dcterms:modified>
</cp:coreProperties>
</file>

<file path=docProps/custom.xml><?xml version="1.0" encoding="utf-8"?>
<Properties xmlns="http://schemas.openxmlformats.org/officeDocument/2006/custom-properties" xmlns:vt="http://schemas.openxmlformats.org/officeDocument/2006/docPropsVTypes"/>
</file>