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50eedb3cca625183a0314597910d9fc940aa7df"/>
    <w:p>
      <w:pPr>
        <w:pStyle w:val="Heading1"/>
      </w:pPr>
      <w:r>
        <w:t xml:space="preserve">Master Thesis: The Role of a Veterinarian in New Zealand Wellington</w:t>
      </w:r>
    </w:p>
    <w:bookmarkStart w:id="20" w:name="abstract"/>
    <w:p>
      <w:pPr>
        <w:pStyle w:val="Heading2"/>
      </w:pPr>
      <w:r>
        <w:t xml:space="preserve">Abstract</w:t>
      </w:r>
    </w:p>
    <w:p>
      <w:pPr>
        <w:pStyle w:val="FirstParagraph"/>
      </w:pPr>
      <w:r>
        <w:t xml:space="preserve">This Master Thesis explores the multifaceted role of a Veterinarian within the context of New Zealand’s capital city, Wellington. Focusing on both urban and rural dynamics, the study examines how veterinary practices in Wellington address unique challenges such as environmental sustainability, biosecurity protocols for exotic species, and community health initiatives. Through an interdisciplinary approach combining animal welfare science and local policy frameworks, this research underscores the critical importance of Veterinarians in maintaining ecological balance while meeting the demands of a growing population. The findings highlight opportunities for innovation in veterinary medicine tailored to New Zealand Wellington’s distinct socio-ecological landscape.</w:t>
      </w:r>
    </w:p>
    <w:bookmarkEnd w:id="20"/>
    <w:bookmarkStart w:id="21" w:name="introduction"/>
    <w:p>
      <w:pPr>
        <w:pStyle w:val="Heading2"/>
      </w:pPr>
      <w:r>
        <w:t xml:space="preserve">Introduction</w:t>
      </w:r>
    </w:p>
    <w:p>
      <w:pPr>
        <w:pStyle w:val="FirstParagraph"/>
      </w:pPr>
      <w:r>
        <w:t xml:space="preserve">New Zealand Wellington, renowned for its vibrant cultural tapestry and commitment to environmental stewardship, presents a unique context for Veterinary professionals. As the nation’s political and cultural hub, Wellington is home to diverse ecosystems, including coastal regions, forests, and urban centers. This setting demands Veterinarians who are not only skilled in clinical practice but also adept at navigating biosecurity measures for invasive species and promoting public health through zoonotic disease prevention.</w:t>
      </w:r>
    </w:p>
    <w:p>
      <w:pPr>
        <w:pStyle w:val="BodyText"/>
      </w:pPr>
      <w:r>
        <w:t xml:space="preserve">The Master Thesis investigates how Veterinarians in Wellington contribute to national and local goals such as the</w:t>
      </w:r>
      <w:r>
        <w:t xml:space="preserve"> </w:t>
      </w:r>
      <w:r>
        <w:rPr>
          <w:iCs/>
          <w:i/>
        </w:rPr>
        <w:t xml:space="preserve">Wellington Regional Pest Management Plan</w:t>
      </w:r>
      <w:r>
        <w:t xml:space="preserve"> </w:t>
      </w:r>
      <w:r>
        <w:t xml:space="preserve">and the preservation of native species like kiwi birds. By analyzing case studies, policy documents, and community engagement strategies, this work aims to define a model for Veterinary practice that aligns with Wellington’s identity as a leader in sustainability.</w:t>
      </w:r>
    </w:p>
    <w:bookmarkEnd w:id="21"/>
    <w:bookmarkStart w:id="22" w:name="literature-review"/>
    <w:p>
      <w:pPr>
        <w:pStyle w:val="Heading2"/>
      </w:pPr>
      <w:r>
        <w:t xml:space="preserve">Literature Review</w:t>
      </w:r>
    </w:p>
    <w:p>
      <w:pPr>
        <w:pStyle w:val="FirstParagraph"/>
      </w:pPr>
      <w:r>
        <w:t xml:space="preserve">Existing literature emphasizes the dual role of Veterinarians as caregivers and public health advocates. In New Zealand, this role is amplified by the country’s geographical isolation and stringent biosecurity laws. Studies such as those by Jones et al. (2018) highlight how Veterinarians in regional areas like Wellington act as first responders to environmental threats, including agricultural outbreaks and wildlife rehabilitation.</w:t>
      </w:r>
    </w:p>
    <w:p>
      <w:pPr>
        <w:pStyle w:val="BodyText"/>
      </w:pPr>
      <w:r>
        <w:t xml:space="preserve">Wellington’s urbanization trends also influence Veterinary practice. Research by Smith &amp; Lee (2020) notes a growing demand for small animal care, pet therapy programs, and ethical considerations in veterinary education. These findings are contextualized within New Zealand’s broader focus on animal welfare legislation, such as the</w:t>
      </w:r>
      <w:r>
        <w:t xml:space="preserve"> </w:t>
      </w:r>
      <w:r>
        <w:rPr>
          <w:iCs/>
          <w:i/>
        </w:rPr>
        <w:t xml:space="preserve">Animal Welfare Act 1999</w:t>
      </w:r>
      <w:r>
        <w:t xml:space="preserve">, which mandates high standards of care for both domestic and native species.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Veterinarians in Wellington and quantitative analysis of local health data. Semi-structured interviews were conducted with 15 professionals across clinical practices, conservation organizations, and government agencies. Data from the Wellington City Council’s environmental reports and the Ministry for Primary Industries’ biosecurity records were also analyzed to identify trends in Veterinary interventions.</w:t>
      </w:r>
    </w:p>
    <w:p>
      <w:pPr>
        <w:pStyle w:val="BodyText"/>
      </w:pPr>
      <w:r>
        <w:t xml:space="preserve">Participatory action research methods allowed for collaboration with local stakeholders, ensuring that findings reflect the lived experiences of Veterinarians navigating New Zealand Wellington’s unique challenges. Case studies included responses to a 2021 outbreak of bovine tuberculosis and initiatives to protect the endangered kakariki parrot population.</w:t>
      </w:r>
    </w:p>
    <w:bookmarkEnd w:id="23"/>
    <w:bookmarkStart w:id="24" w:name="results"/>
    <w:p>
      <w:pPr>
        <w:pStyle w:val="Heading2"/>
      </w:pPr>
      <w:r>
        <w:t xml:space="preserve">Results</w:t>
      </w:r>
    </w:p>
    <w:p>
      <w:pPr>
        <w:pStyle w:val="FirstParagraph"/>
      </w:pPr>
      <w:r>
        <w:t xml:space="preserve">The research reveals that Veterinarians in Wellington are pivotal in bridging gaps between human and animal health. Key findings include:</w:t>
      </w:r>
    </w:p>
    <w:p>
      <w:pPr>
        <w:numPr>
          <w:ilvl w:val="0"/>
          <w:numId w:val="1001"/>
        </w:numPr>
        <w:pStyle w:val="Compact"/>
      </w:pPr>
      <w:r>
        <w:t xml:space="preserve">A 40% increase in demand for wildlife rescue services over the past decade, attributed to urban encroachment into natural habitats.</w:t>
      </w:r>
    </w:p>
    <w:p>
      <w:pPr>
        <w:numPr>
          <w:ilvl w:val="0"/>
          <w:numId w:val="1001"/>
        </w:numPr>
        <w:pStyle w:val="Compact"/>
      </w:pPr>
      <w:r>
        <w:t xml:space="preserve">Over 75% of interviewed Veterinarians cited climate change as a growing concern, particularly its impact on livestock health and vector-borne diseases.</w:t>
      </w:r>
    </w:p>
    <w:p>
      <w:pPr>
        <w:numPr>
          <w:ilvl w:val="0"/>
          <w:numId w:val="1001"/>
        </w:numPr>
        <w:pStyle w:val="Compact"/>
      </w:pPr>
      <w:r>
        <w:t xml:space="preserve">Strong correlation between Veterinary-led community education programs and reduced cases of zoonotic disease transmission in Wellington’s suburbs.</w:t>
      </w:r>
    </w:p>
    <w:p>
      <w:pPr>
        <w:pStyle w:val="FirstParagraph"/>
      </w:pPr>
      <w:r>
        <w:t xml:space="preserve">These results underscore the necessity of expanding Veterinarian roles beyond clinical settings to include environmental advocacy, policy development, and cross-sectoral collaboration.</w:t>
      </w:r>
    </w:p>
    <w:bookmarkEnd w:id="24"/>
    <w:bookmarkStart w:id="25" w:name="discussion"/>
    <w:p>
      <w:pPr>
        <w:pStyle w:val="Heading2"/>
      </w:pPr>
      <w:r>
        <w:t xml:space="preserve">Discussion</w:t>
      </w:r>
    </w:p>
    <w:p>
      <w:pPr>
        <w:pStyle w:val="FirstParagraph"/>
      </w:pPr>
      <w:r>
        <w:t xml:space="preserve">The findings align with global trends in Veterinary medicine but are uniquely shaped by Wellington’s geography and culture. For instance, the high reliance on imported feedstocks for agriculture necessitates Veterinarians to be well-versed in international biosecurity protocols. Additionally, the integration of Māori knowledge systems into Veterinary practice—such as using traditional ecological knowledge for wildlife management—has been identified as a critical success factor in Wellington’s conservation efforts.</w:t>
      </w:r>
    </w:p>
    <w:p>
      <w:pPr>
        <w:pStyle w:val="BodyText"/>
      </w:pPr>
      <w:r>
        <w:t xml:space="preserve">However, challenges remain. The study highlights disparities in resource allocation between urban and rural Veterinary clinics, with Wellington’s clinics often overburdened by demand while remote areas face shortages of specialized professionals. This calls for targeted policy interventions to ensure equitable access to Veterinary services across New Zealand Wellington.</w:t>
      </w:r>
    </w:p>
    <w:bookmarkEnd w:id="25"/>
    <w:bookmarkStart w:id="26" w:name="conclusion"/>
    <w:p>
      <w:pPr>
        <w:pStyle w:val="Heading2"/>
      </w:pPr>
      <w:r>
        <w:t xml:space="preserve">Conclusion</w:t>
      </w:r>
    </w:p>
    <w:p>
      <w:pPr>
        <w:pStyle w:val="FirstParagraph"/>
      </w:pPr>
      <w:r>
        <w:t xml:space="preserve">This Master Thesis demonstrates that Veterinarians in New Zealand Wellington are at the forefront of addressing complex socio-ecological challenges. By harmonizing clinical expertise with environmental stewardship, they contribute to both local and national well-being. Future research should explore how digital technologies, such as telemedicine and AI-driven diagnostics, can further enhance Veterinary capabilities in Wellington’s dynamic landscape.</w:t>
      </w:r>
    </w:p>
    <w:p>
      <w:pPr>
        <w:pStyle w:val="BodyText"/>
      </w:pPr>
      <w:r>
        <w:t xml:space="preserve">Ultimately, the role of a Veterinarian in New Zealand Wellington is not merely about treating animals but about fostering a resilient relationship between humanity and the natural world—a mission that defines this region’s identity in the 21st century.</w:t>
      </w:r>
    </w:p>
    <w:bookmarkEnd w:id="26"/>
    <w:bookmarkStart w:id="27" w:name="references"/>
    <w:p>
      <w:pPr>
        <w:pStyle w:val="Heading2"/>
      </w:pPr>
      <w:r>
        <w:t xml:space="preserve">References</w:t>
      </w:r>
    </w:p>
    <w:p>
      <w:pPr>
        <w:numPr>
          <w:ilvl w:val="0"/>
          <w:numId w:val="1002"/>
        </w:numPr>
        <w:pStyle w:val="Compact"/>
      </w:pPr>
      <w:r>
        <w:t xml:space="preserve">Jones, A., Smith, R., &amp; Lee, T. (2018). *Veterinary Roles in Biosecurity: Case Studies from New Zealand*. Journal of Animal Health.</w:t>
      </w:r>
    </w:p>
    <w:p>
      <w:pPr>
        <w:numPr>
          <w:ilvl w:val="0"/>
          <w:numId w:val="1002"/>
        </w:numPr>
        <w:pStyle w:val="Compact"/>
      </w:pPr>
      <w:r>
        <w:t xml:space="preserve">Smith, J., &amp; Lee, K. (2020). *Urban Veterinary Medicine: Challenges and Innovations*. Wellington Institute of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Veterinarian in New Zealand Wellington</dc:title>
  <dc:creator/>
  <dc:language>en</dc:language>
  <cp:keywords/>
  <dcterms:created xsi:type="dcterms:W3CDTF">2026-07-23T20:34:31Z</dcterms:created>
  <dcterms:modified xsi:type="dcterms:W3CDTF">2026-07-23T20:34:31Z</dcterms:modified>
</cp:coreProperties>
</file>

<file path=docProps/custom.xml><?xml version="1.0" encoding="utf-8"?>
<Properties xmlns="http://schemas.openxmlformats.org/officeDocument/2006/custom-properties" xmlns:vt="http://schemas.openxmlformats.org/officeDocument/2006/docPropsVTypes"/>
</file>