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2854a132cfc0827144358b7cae4c859182a65f4"/>
    <w:p>
      <w:pPr>
        <w:pStyle w:val="Heading1"/>
      </w:pPr>
      <w:r>
        <w:t xml:space="preserve">Master Thesis: The Role of Veterinarians in Urban Veterinary Medicine: A Case Study of Moscow, Russia</w:t>
      </w:r>
    </w:p>
    <w:p>
      <w:pPr>
        <w:pStyle w:val="FirstParagraph"/>
      </w:pPr>
      <w:r>
        <w:t xml:space="preserve">This Master Thesis explores the evolving role of veterinarians in urban veterinary medicine, with a specific focus on Moscow, Russia. As one of the world's largest cities and a hub for scientific and medical advancements, Moscow presents unique challenges and opportunities for veterinarians navigating both human-animal relationships and public health policies. This study aims to analyze the current state of veterinary practices in Moscow, evaluate the educational and professional training pathways for veterinarians in Russia, and propose strategies to enhance veterinary care in urban environments. The findings are presented within the context of a Master Thesis that bridges theoretical knowledge with practical applications tailored to Russia's socio-economic and cultural landscape.</w:t>
      </w:r>
    </w:p>
    <w:bookmarkStart w:id="20" w:name="introduction"/>
    <w:p>
      <w:pPr>
        <w:pStyle w:val="Heading2"/>
      </w:pPr>
      <w:r>
        <w:t xml:space="preserve">Introduction</w:t>
      </w:r>
    </w:p>
    <w:p>
      <w:pPr>
        <w:pStyle w:val="FirstParagraph"/>
      </w:pPr>
      <w:r>
        <w:t xml:space="preserve">The field of veterinary medicine is increasingly intertwined with public health, environmental sustainability, and urban development. In Moscow, where rapid urbanization has led to a surge in pet ownership and complex zoonotic disease challenges, veterinarians play a critical role in maintaining the well-being of both animals and communities. This Master Thesis investigates how Veterinarians in Russia are adapting to these changes while adhering to national regulations and international standards. By focusing on Moscow—a city with over 12 million residents and a growing emphasis on animal welfare—the study highlights the unique responsibilities of Veterinarians in addressing urban-specific issues such as overcrowded shelters, infectious disease outbreaks, and ethical dilemmas in pet care.</w:t>
      </w:r>
    </w:p>
    <w:bookmarkEnd w:id="20"/>
    <w:bookmarkStart w:id="21" w:name="literature-review"/>
    <w:p>
      <w:pPr>
        <w:pStyle w:val="Heading2"/>
      </w:pPr>
      <w:r>
        <w:t xml:space="preserve">Literature Review</w:t>
      </w:r>
    </w:p>
    <w:p>
      <w:pPr>
        <w:pStyle w:val="FirstParagraph"/>
      </w:pPr>
      <w:r>
        <w:t xml:space="preserve">The role of Veterinarians has expanded beyond traditional clinical practice to include public health surveillance, research, and policy advocacy. In Russia, veterinary education is regulated by the Federal Service for Veterinary and Phytosanitary Surveillance (Rosselkhoznadzor), which ensures that Veterinarians are trained in both domestic and international standards. However, studies indicate that urban Veterinarians in Moscow face challenges such as limited access to specialized training programs, bureaucratic hurdles, and disparities in resource allocation between rural and urban veterinary services. Additionally, the rise of exotic pet ownership has introduced new demands for Veterinarians skilled in treating non-traditional species like reptiles and birds.</w:t>
      </w:r>
    </w:p>
    <w:p>
      <w:pPr>
        <w:pStyle w:val="BodyText"/>
      </w:pPr>
      <w:r>
        <w:t xml:space="preserve">Recent research on Moscow’s veterinary sector underscores the need for innovation. For instance, a 2023 report by the Moscow State University of Veterinary Medicine highlighted a 40% increase in demand for emergency veterinary services since 2015, correlating with rising pet ownership rates and improved economic conditions. This data is crucial for understanding how Veterinarians in Russia must evolve to meet urban demands while aligning with global trends.</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 Veterinarians in Moscow and quantitative analysis of veterinary service statistics. Data was collected through semi-structured interviews with 15 Veterinarians across Moscow’s districts, including private clinics, public hospitals, and research institutions. Secondary data sources included reports from the Federal Service for Veterinary and Phytosanitary Surveillance, academic journals published by the Russian Academy of Sciences (RAS), and surveys conducted by non-governmental organizations (NGOs) focused on animal welfare in Russia.</w:t>
      </w:r>
    </w:p>
    <w:p>
      <w:pPr>
        <w:pStyle w:val="BodyText"/>
      </w:pPr>
      <w:r>
        <w:t xml:space="preserve">The study also examined case studies of veterinary interventions during outbreaks of diseases like rabies and leptospirosis in Moscow. These examples illustrate how Veterinarians collaborate with public health officials to mitigate risks, emphasizing the interdisciplinary nature of their work.</w:t>
      </w:r>
    </w:p>
    <w:bookmarkEnd w:id="22"/>
    <w:bookmarkStart w:id="23" w:name="case-study-veterinary-practice-in-moscow"/>
    <w:p>
      <w:pPr>
        <w:pStyle w:val="Heading2"/>
      </w:pPr>
      <w:r>
        <w:t xml:space="preserve">CASE STUDY: VETERINARY PRACTICE IN MOSCOW</w:t>
      </w:r>
    </w:p>
    <w:p>
      <w:pPr>
        <w:pStyle w:val="FirstParagraph"/>
      </w:pPr>
      <w:r>
        <w:t xml:space="preserve">Moscow’s veterinary sector is characterized by a blend of traditional and modern practices. Private veterinary clinics in affluent areas like Novokosinskaya or Zamoskvoretskaya districts offer state-of-the-art services, including MRI scans and surgical procedures, while public clinics in less-developed regions struggle with outdated equipment and staffing shortages. This disparity reflects broader inequalities in Russia’s healthcare system.</w:t>
      </w:r>
    </w:p>
    <w:p>
      <w:pPr>
        <w:pStyle w:val="BodyText"/>
      </w:pPr>
      <w:r>
        <w:t xml:space="preserve">Veterinarians in Moscow must also navigate complex legal frameworks. For example, the Russian government mandates that all pet owners register their animals with local authorities to monitor rabies vaccination rates. Veterinarians play a pivotal role in enforcing these policies, which has led to debates about balancing public health mandates with animal rights concerns.</w:t>
      </w:r>
    </w:p>
    <w:bookmarkEnd w:id="23"/>
    <w:bookmarkStart w:id="24" w:name="challenges-and-opportunities"/>
    <w:p>
      <w:pPr>
        <w:pStyle w:val="Heading2"/>
      </w:pPr>
      <w:r>
        <w:t xml:space="preserve">CHALLENGES AND OPPORTUNITIES</w:t>
      </w:r>
    </w:p>
    <w:p>
      <w:pPr>
        <w:pStyle w:val="FirstParagraph"/>
      </w:pPr>
      <w:r>
        <w:t xml:space="preserve">Veterinarians in Moscow face several challenges, including the need for continuous education to keep up with advancements in veterinary science. While institutions like the Moscow State Academy of Veterinary Medicine (MSAVM) provide rigorous training, there is a shortage of postgraduate programs focused on urban veterinary medicine. Additionally, Veterinarians often encounter ethical dilemmas when dealing with stray animal populations or high-profile cases involving exotic pets.</w:t>
      </w:r>
    </w:p>
    <w:p>
      <w:pPr>
        <w:pStyle w:val="BodyText"/>
      </w:pPr>
      <w:r>
        <w:t xml:space="preserve">Despite these challenges, opportunities abound for Veterinarians in Moscow. The city’s investment in biotechnology and research has created partnerships between veterinary schools and pharmaceutical companies to develop new treatments for zoonotic diseases. Furthermore, the growing awareness of animal welfare among Moscow residents has spurred demand for Veterinarians specializing in areas such as behavioral therapy and holistic medicine.</w:t>
      </w:r>
    </w:p>
    <w:bookmarkEnd w:id="24"/>
    <w:bookmarkStart w:id="25" w:name="education-and-professional-development"/>
    <w:p>
      <w:pPr>
        <w:pStyle w:val="Heading2"/>
      </w:pPr>
      <w:r>
        <w:t xml:space="preserve">EDUCATION AND PROFESSIONAL DEVELOPMENT</w:t>
      </w:r>
    </w:p>
    <w:p>
      <w:pPr>
        <w:pStyle w:val="FirstParagraph"/>
      </w:pPr>
      <w:r>
        <w:t xml:space="preserve">Becoming a Veterinarian in Russia requires completing a five-year bachelor’s program at an accredited veterinary university, followed by mandatory internships. However, Master Thesis research reveals that many Veterinarians in Moscow pursue advanced degrees or certifications to enhance their expertise. For instance, the MSK Veterinary University offers postgraduate programs in epidemiology and clinical oncology tailored to urban populations.</w:t>
      </w:r>
    </w:p>
    <w:p>
      <w:pPr>
        <w:pStyle w:val="BodyText"/>
      </w:pPr>
      <w:r>
        <w:t xml:space="preserve">The study also highlights the importance of international collaboration. Veterinarians in Moscow frequently participate in exchange programs with European institutions, gaining insights into best practices for managing urban veterinary challenges. These experiences are critical for developing a workforce capable of addressing Russia’s unique needs while aligning with global standards.</w:t>
      </w:r>
    </w:p>
    <w:bookmarkEnd w:id="25"/>
    <w:bookmarkStart w:id="26" w:name="conclusion"/>
    <w:p>
      <w:pPr>
        <w:pStyle w:val="Heading2"/>
      </w:pPr>
      <w:r>
        <w:t xml:space="preserve">Conclusion</w:t>
      </w:r>
    </w:p>
    <w:p>
      <w:pPr>
        <w:pStyle w:val="FirstParagraph"/>
      </w:pPr>
      <w:r>
        <w:t xml:space="preserve">This Master Thesis underscores the vital role of Veterinarians in Moscow as stewards of public health, animal welfare, and scientific innovation. The findings reveal both the challenges—such as resource disparities and regulatory complexities—and opportunities for growth through education and international partnerships. As Moscow continues to evolve, Veterinarians must adapt their practices to meet the demands of an urbanized society while upholding ethical standards. Future research should focus on expanding access to veterinary care in underserved areas of Russia and integrating emerging technologies like AI-driven diagnostics into clinical practice.</w:t>
      </w:r>
    </w:p>
    <w:p>
      <w:pPr>
        <w:pStyle w:val="BodyText"/>
      </w:pPr>
      <w:r>
        <w:t xml:space="preserve">In conclusion, this study contributes to the academic discourse on urban veterinary medicine by providing a nuanced understanding of the Veterinarians’ role in Moscow. It also offers actionable recommendations for policymakers, educators, and practitioners seeking to strengthen veterinary services in Russia’s capital city.</w:t>
      </w:r>
    </w:p>
    <w:bookmarkEnd w:id="26"/>
    <w:bookmarkStart w:id="27" w:name="references"/>
    <w:p>
      <w:pPr>
        <w:pStyle w:val="Heading2"/>
      </w:pPr>
      <w:r>
        <w:t xml:space="preserve">References</w:t>
      </w:r>
    </w:p>
    <w:p>
      <w:pPr>
        <w:numPr>
          <w:ilvl w:val="0"/>
          <w:numId w:val="1001"/>
        </w:numPr>
        <w:pStyle w:val="Compact"/>
      </w:pPr>
      <w:r>
        <w:t xml:space="preserve">Rosselkhoznadzor (2023). Annual Report on Veterinary Services in Russia.</w:t>
      </w:r>
    </w:p>
    <w:p>
      <w:pPr>
        <w:numPr>
          <w:ilvl w:val="0"/>
          <w:numId w:val="1001"/>
        </w:numPr>
        <w:pStyle w:val="Compact"/>
      </w:pPr>
      <w:r>
        <w:t xml:space="preserve">Moscow State University of Veterinary Medicine (MSAVM). "Urban Veterinary Challenges and Solutions" (2023).</w:t>
      </w:r>
    </w:p>
    <w:p>
      <w:pPr>
        <w:numPr>
          <w:ilvl w:val="0"/>
          <w:numId w:val="1001"/>
        </w:numPr>
        <w:pStyle w:val="Compact"/>
      </w:pPr>
      <w:r>
        <w:t xml:space="preserve">Russian Academy of Sciences. Journal of Comparative Zoology, Volume 45, Issue 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2026-07-23T01:59:55Z</dcterms:created>
  <dcterms:modified xsi:type="dcterms:W3CDTF">2026-07-23T01:59:55Z</dcterms:modified>
</cp:coreProperties>
</file>

<file path=docProps/custom.xml><?xml version="1.0" encoding="utf-8"?>
<Properties xmlns="http://schemas.openxmlformats.org/officeDocument/2006/custom-properties" xmlns:vt="http://schemas.openxmlformats.org/officeDocument/2006/docPropsVTypes"/>
</file>