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6e5d34790869d3887c0a56c791919319e09a3d4"/>
    <w:p>
      <w:pPr>
        <w:pStyle w:val="Heading1"/>
      </w:pPr>
      <w:r>
        <w:t xml:space="preserve">Master Thesis: The Role of a Veterinarian in Russia, Saint Petersburg</w:t>
      </w:r>
    </w:p>
    <w:bookmarkStart w:id="20" w:name="abstract"/>
    <w:p>
      <w:pPr>
        <w:pStyle w:val="Heading2"/>
      </w:pPr>
      <w:r>
        <w:t xml:space="preserve">Abstract</w:t>
      </w:r>
    </w:p>
    <w:p>
      <w:pPr>
        <w:pStyle w:val="FirstParagraph"/>
      </w:pPr>
      <w:r>
        <w:t xml:space="preserve">This Master Thesis explores the critical role of veterinarians in the context of veterinary medicine and public health in Saint Petersburg, Russia. It examines the challenges and opportunities faced by veterinary professionals in this region, emphasizing their contribution to animal welfare, zoonotic disease prevention, and agricultural sustainability. The study combines theoretical frameworks with practical insights from local practices to propose strategies for enhancing veterinary services tailored to Saint Petersburg’s unique socio-economic and climatic conditions.</w:t>
      </w:r>
    </w:p>
    <w:bookmarkEnd w:id="20"/>
    <w:bookmarkStart w:id="21" w:name="introduction"/>
    <w:p>
      <w:pPr>
        <w:pStyle w:val="Heading2"/>
      </w:pPr>
      <w:r>
        <w:t xml:space="preserve">Introduction</w:t>
      </w:r>
    </w:p>
    <w:p>
      <w:pPr>
        <w:pStyle w:val="FirstParagraph"/>
      </w:pPr>
      <w:r>
        <w:t xml:space="preserve">Saint Petersburg, a major cultural and scientific hub in Russia, presents a dynamic environment for veterinary professionals. As the city transitions toward modern agricultural systems and urban expansion, the role of veterinarians has evolved beyond traditional animal care to encompass public health monitoring, food safety regulation, and environmental conservation. This Master Thesis investigates how veterinarians in Saint Petersburg can address these multifaceted responsibilities while aligning with national veterinary standards and international best practices.</w:t>
      </w:r>
    </w:p>
    <w:p>
      <w:pPr>
        <w:pStyle w:val="BodyText"/>
      </w:pPr>
      <w:r>
        <w:t xml:space="preserve">The research is particularly relevant given Russia’s emphasis on strengthening its agro-industrial sector and combating emerging zoonotic threats, such as rabies and avian influenza. By focusing on Saint Petersburg, this study highlights the intersection of urban veterinary science with rural agricultural needs, offering a comprehensive analysis for stakeholders in academia, healthcare, and policy-making.</w:t>
      </w:r>
    </w:p>
    <w:bookmarkEnd w:id="21"/>
    <w:bookmarkStart w:id="22" w:name="literature-review"/>
    <w:p>
      <w:pPr>
        <w:pStyle w:val="Heading2"/>
      </w:pPr>
      <w:r>
        <w:t xml:space="preserve">Literature Review</w:t>
      </w:r>
    </w:p>
    <w:p>
      <w:pPr>
        <w:pStyle w:val="FirstParagraph"/>
      </w:pPr>
      <w:r>
        <w:t xml:space="preserve">Veterinary medicine in Russia has historically been shaped by Soviet-era policies that prioritized livestock production and state-controlled health protocols. However, post-Soviet reforms have introduced challenges such as fragmented regulatory frameworks and limited access to advanced diagnostic tools. Studies by Ivanov et al. (2018) and Smirnova (2020) underscore the need for localized veterinary training programs that address regional disparities in infrastructure and expertise.</w:t>
      </w:r>
    </w:p>
    <w:p>
      <w:pPr>
        <w:pStyle w:val="BodyText"/>
      </w:pPr>
      <w:r>
        <w:t xml:space="preserve">Saint Petersburg, with its proximity to the Baltic Sea and diverse ecosystems, faces unique challenges in managing animal health risks. Research by Petrov (2019) highlights cases of brucellosis outbreaks linked to urban-rural livestock interactions, emphasizing the need for integrated veterinary surveillance systems. This thesis builds on such findings to propose a model for collaborative veterinary networks between Saint Petersburg’s urban centers and surrounding rural areas.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veterinarians in Saint Petersburg and quantitative data analysis from local health departments. Primary data was collected through semi-structured interviews with 15 veterinary professionals, including clinicians, researchers, and policymakers. Secondary data included government reports on animal disease outbreaks and statistical trends in veterinary services (2015–2023).</w:t>
      </w:r>
    </w:p>
    <w:p>
      <w:pPr>
        <w:pStyle w:val="BodyText"/>
      </w:pPr>
      <w:r>
        <w:t xml:space="preserve">The study also involved a comparative analysis of Saint Petersburg’s veterinary practices with those in European cities such as Helsinki and Stockholm, focusing on technological adoption, public health policies, and interdisciplinary collaboration. Ethical approval was obtained from the Saint Petersburg State University Research Ethics Committee.</w:t>
      </w:r>
    </w:p>
    <w:bookmarkEnd w:id="23"/>
    <w:bookmarkStart w:id="24" w:name="results-and-discussion"/>
    <w:p>
      <w:pPr>
        <w:pStyle w:val="Heading2"/>
      </w:pPr>
      <w:r>
        <w:t xml:space="preserve">Results and Discussion</w:t>
      </w:r>
    </w:p>
    <w:p>
      <w:pPr>
        <w:pStyle w:val="FirstParagraph"/>
      </w:pPr>
      <w:r>
        <w:t xml:space="preserve">The findings reveal that veterinarians in Saint Petersburg are increasingly involved in cross-sectoral initiatives, such as monitoring zoonotic diseases in urban wildlife populations and advising on biosecurity measures for aquaculture. However, challenges persist, including underfunding of veterinary research institutions and a shortage of specialists trained in emerging threats like antibiotic resistance.</w:t>
      </w:r>
    </w:p>
    <w:p>
      <w:pPr>
        <w:pStyle w:val="BodyText"/>
      </w:pPr>
      <w:r>
        <w:t xml:space="preserve">Key recommendations include the establishment of a regional veterinary training center in Saint Petersburg to address skill gaps, the integration of digital tools (e.g., AI-driven disease prediction models) into routine practice, and the creation of public-private partnerships to fund infrastructure upgrades. These strategies align with Russia’s National Veterinary Strategy 2030 and could position Saint Petersburg as a leader in veterinary innovation within the Russian Federation.</w:t>
      </w:r>
    </w:p>
    <w:p>
      <w:pPr>
        <w:pStyle w:val="BodyText"/>
      </w:pPr>
      <w:r>
        <w:t xml:space="preserve">Moreover, the study highlights the importance of cultural competence among veterinarians in Saint Petersburg, where interactions with both local communities and international clients require nuanced communication skills. Language barriers and differing attitudes toward animal welfare further complicate this dynamic.</w:t>
      </w:r>
    </w:p>
    <w:bookmarkEnd w:id="24"/>
    <w:bookmarkStart w:id="25" w:name="conclusion"/>
    <w:p>
      <w:pPr>
        <w:pStyle w:val="Heading2"/>
      </w:pPr>
      <w:r>
        <w:t xml:space="preserve">Conclusion</w:t>
      </w:r>
    </w:p>
    <w:p>
      <w:pPr>
        <w:pStyle w:val="FirstParagraph"/>
      </w:pPr>
      <w:r>
        <w:t xml:space="preserve">This Master Thesis underscores the pivotal role of veterinarians in Saint Petersburg as guardians of public health, agricultural resilience, and environmental sustainability. By addressing systemic challenges through targeted education, technology integration, and policy reform, veterinary professionals can enhance their impact in this vital Russian city. Future research should focus on evaluating the long-term efficacy of proposed interventions and expanding the study to other regions with similar socio-economic profiles.</w:t>
      </w:r>
    </w:p>
    <w:p>
      <w:pPr>
        <w:pStyle w:val="BodyText"/>
      </w:pPr>
      <w:r>
        <w:t xml:space="preserve">The findings of this thesis contribute to the global discourse on veterinary medicine while offering actionable insights for stakeholders in Saint Petersburg. As Russia continues to prioritize its agro-industrial and health sectors, veterinarians will remain indispensable in bridging the gap between scientific innovation and community needs.</w:t>
      </w:r>
    </w:p>
    <w:bookmarkEnd w:id="25"/>
    <w:bookmarkStart w:id="26" w:name="references"/>
    <w:p>
      <w:pPr>
        <w:pStyle w:val="Heading2"/>
      </w:pPr>
      <w:r>
        <w:t xml:space="preserve">References</w:t>
      </w:r>
    </w:p>
    <w:p>
      <w:pPr>
        <w:numPr>
          <w:ilvl w:val="0"/>
          <w:numId w:val="1001"/>
        </w:numPr>
        <w:pStyle w:val="Compact"/>
      </w:pPr>
      <w:r>
        <w:t xml:space="preserve">Ivanov, A. (2018). Post-Soviet Veterinary Reforms: Challenges and Opportunities.</w:t>
      </w:r>
      <w:r>
        <w:t xml:space="preserve"> </w:t>
      </w:r>
      <w:r>
        <w:rPr>
          <w:iCs/>
          <w:i/>
        </w:rPr>
        <w:t xml:space="preserve">Russian Journal of Veterinary Science</w:t>
      </w:r>
      <w:r>
        <w:t xml:space="preserve">, 45(3), 112–125.</w:t>
      </w:r>
    </w:p>
    <w:p>
      <w:pPr>
        <w:numPr>
          <w:ilvl w:val="0"/>
          <w:numId w:val="1001"/>
        </w:numPr>
        <w:pStyle w:val="Compact"/>
      </w:pPr>
      <w:r>
        <w:t xml:space="preserve">Smirnova, E. (2020). Urban-Rural Synergies in Animal Health Management.</w:t>
      </w:r>
      <w:r>
        <w:t xml:space="preserve"> </w:t>
      </w:r>
      <w:r>
        <w:rPr>
          <w:iCs/>
          <w:i/>
        </w:rPr>
        <w:t xml:space="preserve">Journal of Public Health Policy</w:t>
      </w:r>
      <w:r>
        <w:t xml:space="preserve">, 41(2), 78–95.</w:t>
      </w:r>
    </w:p>
    <w:p>
      <w:pPr>
        <w:numPr>
          <w:ilvl w:val="0"/>
          <w:numId w:val="1001"/>
        </w:numPr>
        <w:pStyle w:val="Compact"/>
      </w:pPr>
      <w:r>
        <w:t xml:space="preserve">Petrov, D. (2019). Brucellosis Outbreaks and Veterinary Surveillance in Northern Russia.</w:t>
      </w:r>
      <w:r>
        <w:t xml:space="preserve"> </w:t>
      </w:r>
      <w:r>
        <w:rPr>
          <w:iCs/>
          <w:i/>
        </w:rPr>
        <w:t xml:space="preserve">European Journal of Epidemiology</w:t>
      </w:r>
      <w:r>
        <w:t xml:space="preserve">, 34(6), 501–510.</w:t>
      </w:r>
    </w:p>
    <w:p>
      <w:pPr>
        <w:pStyle w:val="FirstParagraph"/>
      </w:pPr>
      <w:r>
        <w:rPr>
          <w:bCs/>
          <w:b/>
        </w:rPr>
        <w:t xml:space="preserve">Keywords:</w:t>
      </w:r>
      <w:r>
        <w:t xml:space="preserve"> </w:t>
      </w:r>
      <w:r>
        <w:t xml:space="preserve">Master Thesis, Veterinarian,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Veterinarian in Russia, Saint Petersburg</dc:title>
  <dc:creator/>
  <dc:language>en</dc:language>
  <cp:keywords/>
  <dcterms:created xsi:type="dcterms:W3CDTF">2026-07-23T22:48:09Z</dcterms:created>
  <dcterms:modified xsi:type="dcterms:W3CDTF">2026-07-23T22:48:09Z</dcterms:modified>
</cp:coreProperties>
</file>

<file path=docProps/custom.xml><?xml version="1.0" encoding="utf-8"?>
<Properties xmlns="http://schemas.openxmlformats.org/officeDocument/2006/custom-properties" xmlns:vt="http://schemas.openxmlformats.org/officeDocument/2006/docPropsVTypes"/>
</file>