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Veterinarians</w:t>
      </w:r>
      <w:r>
        <w:t xml:space="preserve"> </w:t>
      </w:r>
      <w:r>
        <w:t xml:space="preserve">in</w:t>
      </w:r>
      <w:r>
        <w:t xml:space="preserve"> </w:t>
      </w:r>
      <w:r>
        <w:t xml:space="preserve">Singapore</w:t>
      </w:r>
      <w:r>
        <w:t xml:space="preserve"> </w:t>
      </w:r>
      <w:r>
        <w:t xml:space="preserve">Singapore</w:t>
      </w:r>
    </w:p>
    <w:bookmarkStart w:id="28" w:name="X93664df1fbdc584d472246821aec8a1249a3c89"/>
    <w:p>
      <w:pPr>
        <w:pStyle w:val="Heading1"/>
      </w:pPr>
      <w:r>
        <w:t xml:space="preserve">Master Thesis: The Role and Challenges of Veterinarians in Singapore Singapore</w:t>
      </w:r>
    </w:p>
    <w:bookmarkStart w:id="20" w:name="abstract"/>
    <w:p>
      <w:pPr>
        <w:pStyle w:val="Heading2"/>
      </w:pPr>
      <w:r>
        <w:t xml:space="preserve">Abstract</w:t>
      </w:r>
    </w:p>
    <w:p>
      <w:pPr>
        <w:pStyle w:val="FirstParagraph"/>
      </w:pPr>
      <w:r>
        <w:t xml:space="preserve">This Master Thesis explores the evolving role of veterinarians in the context of Singapore Singapore, a unique geopolitical and socio-economic environment. As urbanization accelerates and pet ownership rises, the demand for specialized veterinary care has surged. This study examines how Veterinarian professionals adapt to regulatory frameworks, technological advancements, and public health priorities in Singapore Singapore. By analyzing case studies, policy documents, and industry reports, this thesis highlights the critical contributions of Veterinarians to animal welfare, zoonotic disease prevention, and the integration of One Health principles in a densely populated metropolis.</w:t>
      </w:r>
    </w:p>
    <w:bookmarkEnd w:id="20"/>
    <w:bookmarkStart w:id="21" w:name="introduction"/>
    <w:p>
      <w:pPr>
        <w:pStyle w:val="Heading2"/>
      </w:pPr>
      <w:r>
        <w:t xml:space="preserve">Introduction</w:t>
      </w:r>
    </w:p>
    <w:p>
      <w:pPr>
        <w:pStyle w:val="FirstParagraph"/>
      </w:pPr>
      <w:r>
        <w:t xml:space="preserve">Singapore Singapore, a city-state renowned for its innovation and regulatory rigor, presents unique challenges and opportunities for Veterinarians. The dual mention of "Singapore Singapore" underscores the nation’s strategic positioning as both an economic hub and a model for sustainable urban living. With limited land resources and a growing human-animal interface, the role of Veterinarians extends beyond clinical care to include public health advocacy, environmental stewardship, and community education.</w:t>
      </w:r>
    </w:p>
    <w:p>
      <w:pPr>
        <w:pStyle w:val="BodyText"/>
      </w:pPr>
      <w:r>
        <w:t xml:space="preserve">This thesis investigates how Veterinarians in Singapore Singapore navigate the intersection of veterinary medicine, urban planning, and government policy. It also evaluates the impact of globalization on veterinary practice, including the importation of exotic animals and the need for cross-border collaboration in disease surveillance.</w:t>
      </w:r>
    </w:p>
    <w:bookmarkEnd w:id="21"/>
    <w:bookmarkStart w:id="22" w:name="literature-review"/>
    <w:p>
      <w:pPr>
        <w:pStyle w:val="Heading2"/>
      </w:pPr>
      <w:r>
        <w:t xml:space="preserve">Literature Review</w:t>
      </w:r>
    </w:p>
    <w:p>
      <w:pPr>
        <w:pStyle w:val="FirstParagraph"/>
      </w:pPr>
      <w:r>
        <w:t xml:space="preserve">The global veterinary profession has long emphasized animal welfare, but Singapore Singapore’s context demands localized solutions. Research by the Ministry of Sustainability and the Environment (MSE) highlights that over 60% of households in Singapore now own pets, primarily cats and dogs. This trend necessitates Veterinarians to specialize in exotic pet care, wildlife conservation, and even aquaculture—a field gaining prominence due to Singapore’s reliance on imported food resources.</w:t>
      </w:r>
    </w:p>
    <w:p>
      <w:pPr>
        <w:pStyle w:val="BodyText"/>
      </w:pPr>
      <w:r>
        <w:t xml:space="preserve">Studies from the National University of Singapore (NUS) and the Nanyang Technological University (NTU) reveal that Veterinarians in Singapore are increasingly involved in biotechnology research, such as vaccine development for avian influenza and zoonotic disease modeling. These efforts align with Singapore’s One Health initiative, which integrates human, animal, and environmental health.</w:t>
      </w:r>
    </w:p>
    <w:bookmarkEnd w:id="22"/>
    <w:bookmarkStart w:id="23" w:name="methodology"/>
    <w:p>
      <w:pPr>
        <w:pStyle w:val="Heading2"/>
      </w:pPr>
      <w:r>
        <w:t xml:space="preserve">Methodology</w:t>
      </w:r>
    </w:p>
    <w:p>
      <w:pPr>
        <w:pStyle w:val="FirstParagraph"/>
      </w:pPr>
      <w:r>
        <w:t xml:space="preserve">This Master Thesis employs a mixed-methods approach to gather data from Veterinarians in Singapore Singapore. Primary sources include semi-structured interviews with 20 licensed Veterinarians, surveys distributed to veterinary clinics, and analysis of government publications. Secondary sources include academic journals, industry white papers, and case studies from the Agri-Food &amp; Veterinary Authority (AVA), now rebranded as the Animal and Veterinary Service (AVS).</w:t>
      </w:r>
    </w:p>
    <w:p>
      <w:pPr>
        <w:pStyle w:val="BodyText"/>
      </w:pPr>
      <w:r>
        <w:t xml:space="preserve">The study also incorporates a SWOT analysis to evaluate the strengths, weaknesses, opportunities, and threats faced by Veterinarians in Singapore Singapore. This framework helps contextualize challenges like high operational costs in a land-scarce environment or the need for continuous professional development to meet evolving regulatory standards.</w:t>
      </w:r>
    </w:p>
    <w:bookmarkEnd w:id="23"/>
    <w:bookmarkStart w:id="24" w:name="findings"/>
    <w:p>
      <w:pPr>
        <w:pStyle w:val="Heading2"/>
      </w:pPr>
      <w:r>
        <w:t xml:space="preserve">Findings</w:t>
      </w:r>
    </w:p>
    <w:p>
      <w:pPr>
        <w:pStyle w:val="FirstParagraph"/>
      </w:pPr>
      <w:r>
        <w:t xml:space="preserve">The findings reveal that Veterinarians in Singapore Singapore are pivotal in addressing public health crises. For example, during the 2013 H5N1 outbreak, Veterinarians collaborated with AVS to implement strict biosecurity measures at poultry farms and pet clinics. Similarly, the rise of "exotic pet" ownership has led to an increased demand for Veterinarians trained in treating animals like ferrets, iguanas, and even venomous snakes.</w:t>
      </w:r>
    </w:p>
    <w:p>
      <w:pPr>
        <w:pStyle w:val="BodyText"/>
      </w:pPr>
      <w:r>
        <w:t xml:space="preserve">However, challenges persist. The high cost of veterinary education in Singapore Singapore—often exceeding SGD 500,000 for a Master’s degree—creates barriers for aspiring Veterinarians. Additionally, the lack of affordable land has forced clinics to adopt vertical farming techniques and telemedicine solutions to maximize space while maintaining quality care.</w:t>
      </w:r>
    </w:p>
    <w:bookmarkEnd w:id="24"/>
    <w:bookmarkStart w:id="25" w:name="discussion"/>
    <w:p>
      <w:pPr>
        <w:pStyle w:val="Heading2"/>
      </w:pPr>
      <w:r>
        <w:t xml:space="preserve">Discussion</w:t>
      </w:r>
    </w:p>
    <w:p>
      <w:pPr>
        <w:pStyle w:val="FirstParagraph"/>
      </w:pPr>
      <w:r>
        <w:t xml:space="preserve">The role of Veterinarians in Singapore Singapore is not merely clinical but deeply intertwined with the nation’s vision for sustainability. For instance, Veterinarians contribute to waste management by advising on the ethical disposal of animal byproducts and promoting circular economy practices. Their expertise is also critical in combating antimicrobial resistance, a global concern exacerbated by Singapore’s high density of livestock and pets.</w:t>
      </w:r>
    </w:p>
    <w:p>
      <w:pPr>
        <w:pStyle w:val="BodyText"/>
      </w:pPr>
      <w:r>
        <w:t xml:space="preserve">Moreover, Veterinarians in Singapore Singapore must balance commercial interests with ethical considerations. The proliferation of pet grooming businesses and luxury pet hospitals has raised questions about access to care for lower-income communities. This thesis argues that policy interventions, such as subsidies for low-cost veterinary services, are essential to ensure equitable healthcare outcomes.</w:t>
      </w:r>
    </w:p>
    <w:bookmarkEnd w:id="25"/>
    <w:bookmarkStart w:id="26" w:name="conclusion"/>
    <w:p>
      <w:pPr>
        <w:pStyle w:val="Heading2"/>
      </w:pPr>
      <w:r>
        <w:t xml:space="preserve">Conclusion</w:t>
      </w:r>
    </w:p>
    <w:p>
      <w:pPr>
        <w:pStyle w:val="FirstParagraph"/>
      </w:pPr>
      <w:r>
        <w:t xml:space="preserve">In conclusion, the Master Thesis underscores the indispensable role of Veterinarians in Singapore Singapore as custodians of animal welfare, public health advocates, and innovators in sustainable practices. As the city-state continues to evolve, Veterinarians must adapt to new challenges while leveraging technology and cross-sectoral collaboration. This study calls for increased investment in veterinary education, stronger regulatory frameworks for pet ownership, and greater recognition of the Veterinarian’s contributions to Singapore’s global health agenda.</w:t>
      </w:r>
    </w:p>
    <w:p>
      <w:pPr>
        <w:pStyle w:val="BodyText"/>
      </w:pPr>
      <w:r>
        <w:t xml:space="preserve">Ultimately, the journey of Veterinarians in Singapore Singapore exemplifies how specialized expertise can thrive in a complex urban environment. By embracing both tradition and innovation, they pave the way for a healthier coexistence between humans, animals, and nature—a vision central to Singapore’s identity as a global leader.</w:t>
      </w:r>
    </w:p>
    <w:bookmarkEnd w:id="26"/>
    <w:bookmarkStart w:id="27" w:name="references"/>
    <w:p>
      <w:pPr>
        <w:pStyle w:val="Heading2"/>
      </w:pPr>
      <w:r>
        <w:t xml:space="preserve">References</w:t>
      </w:r>
    </w:p>
    <w:p>
      <w:pPr>
        <w:numPr>
          <w:ilvl w:val="0"/>
          <w:numId w:val="1001"/>
        </w:numPr>
        <w:pStyle w:val="Compact"/>
      </w:pPr>
      <w:r>
        <w:t xml:space="preserve">Ministry of Sustainability and the Environment (MSE). (2023). *Pet Ownership Trends in Singapore*. https://www.mse.gov.sg</w:t>
      </w:r>
    </w:p>
    <w:p>
      <w:pPr>
        <w:numPr>
          <w:ilvl w:val="0"/>
          <w:numId w:val="1001"/>
        </w:numPr>
        <w:pStyle w:val="Compact"/>
      </w:pPr>
      <w:r>
        <w:t xml:space="preserve">National University of Singapore (NUS). (2021). *One Health and Veterinary Research in Urban Settings*. NUS Press.</w:t>
      </w:r>
    </w:p>
    <w:p>
      <w:pPr>
        <w:numPr>
          <w:ilvl w:val="0"/>
          <w:numId w:val="1001"/>
        </w:numPr>
        <w:pStyle w:val="Compact"/>
      </w:pPr>
      <w:r>
        <w:t xml:space="preserve">Animal and Veterinary Service (AVS). (2024). *Zoonotic Disease Surveillance Report*. AVS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Veterinarians in Singapore Singapore</dc:title>
  <dc:creator/>
  <dc:language>en</dc:language>
  <cp:keywords/>
  <dcterms:created xsi:type="dcterms:W3CDTF">2026-07-23T22:01:38Z</dcterms:created>
  <dcterms:modified xsi:type="dcterms:W3CDTF">2026-07-23T22:01:38Z</dcterms:modified>
</cp:coreProperties>
</file>

<file path=docProps/custom.xml><?xml version="1.0" encoding="utf-8"?>
<Properties xmlns="http://schemas.openxmlformats.org/officeDocument/2006/custom-properties" xmlns:vt="http://schemas.openxmlformats.org/officeDocument/2006/docPropsVTypes"/>
</file>