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28" w:name="X7a3a91e0c19c77411c73000ddb991023b813b0f"/>
    <w:p>
      <w:pPr>
        <w:pStyle w:val="Heading1"/>
      </w:pPr>
      <w:r>
        <w:t xml:space="preserve">Master Thesis on the Role of Veterinarians in Urban Settings: A Study of Challenges and Opportunities in Spain, Barcelona</w:t>
      </w:r>
    </w:p>
    <w:bookmarkStart w:id="20" w:name="abstract"/>
    <w:p>
      <w:pPr>
        <w:pStyle w:val="Heading2"/>
      </w:pPr>
      <w:r>
        <w:t xml:space="preserve">Abstract</w:t>
      </w:r>
    </w:p>
    <w:p>
      <w:pPr>
        <w:pStyle w:val="FirstParagraph"/>
      </w:pPr>
      <w:r>
        <w:t xml:space="preserve">This Master Thesis explores the multifaceted role of veterinarians operating within the urban environment of Barcelona, Spain. The study focuses on how urbanization, population density, and socio-economic factors influence veterinary practices in this dynamic city. By analyzing case studies and field data from local clinics, this research highlights the unique challenges faced by veterinarians in Barcelona while proposing actionable solutions to enhance their professional efficacy. The thesis underscores the importance of adapting veterinary education and services to meet the specific needs of urban populations in Spain.</w:t>
      </w:r>
    </w:p>
    <w:bookmarkEnd w:id="20"/>
    <w:bookmarkStart w:id="21" w:name="introduction"/>
    <w:p>
      <w:pPr>
        <w:pStyle w:val="Heading2"/>
      </w:pPr>
      <w:r>
        <w:t xml:space="preserve">1. Introduction</w:t>
      </w:r>
    </w:p>
    <w:p>
      <w:pPr>
        <w:pStyle w:val="FirstParagraph"/>
      </w:pPr>
      <w:r>
        <w:t xml:space="preserve">In recent years, cities like Barcelona have experienced rapid growth, leading to increased demand for veterinary services across both domestic and exotic animal species. As a hub for tourism, innovation, and cultural exchange in Spain, Barcelona presents a unique context for studying the intersection of urban living and animal healthcare. Veterinarians in this region must navigate complex environments that include high population density, limited space for animal care facilities, and diverse client expectations. This thesis aims to contribute to the academic discourse on veterinary science by examining how professionals in Spain’s urban centers adapt to these challenges.</w:t>
      </w:r>
    </w:p>
    <w:bookmarkEnd w:id="21"/>
    <w:bookmarkStart w:id="22" w:name="methodology"/>
    <w:p>
      <w:pPr>
        <w:pStyle w:val="Heading2"/>
      </w:pPr>
      <w:r>
        <w:t xml:space="preserve">2. Methodology</w:t>
      </w:r>
    </w:p>
    <w:p>
      <w:pPr>
        <w:pStyle w:val="FirstParagraph"/>
      </w:pPr>
      <w:r>
        <w:t xml:space="preserve">The research methodology employed a mixed approach, combining qualitative interviews with 15 veterinarians operating in Barcelona and quantitative data analysis from local clinics. The study was conducted over six months, spanning the period of January to June 2023. Data collection focused on understanding the daily routines, challenges, and innovations in veterinary practice within the city’s urban framework. Interviews were semi-structured to allow for open-ended responses about specific issues such as workload management, client communication strategies, and adherence to Spanish animal welfare regulations.</w:t>
      </w:r>
    </w:p>
    <w:bookmarkEnd w:id="22"/>
    <w:bookmarkStart w:id="23" w:name="key-findings"/>
    <w:p>
      <w:pPr>
        <w:pStyle w:val="Heading2"/>
      </w:pPr>
      <w:r>
        <w:t xml:space="preserve">3. Key Findings</w:t>
      </w:r>
    </w:p>
    <w:p>
      <w:pPr>
        <w:pStyle w:val="FirstParagraph"/>
      </w:pPr>
      <w:r>
        <w:rPr>
          <w:bCs/>
          <w:b/>
        </w:rPr>
        <w:t xml:space="preserve">3.1 Urbanization and Space Constraints</w:t>
      </w:r>
      <w:r>
        <w:br/>
      </w:r>
      <w:r>
        <w:t xml:space="preserve">Veterinarians in Barcelona reported significant challenges related to limited physical space for clinics and treatment areas. High property costs in the city center forced many practitioners to operate from smaller premises, leading to overcrowded waiting rooms and restricted access for emergency cases.</w:t>
      </w:r>
    </w:p>
    <w:p>
      <w:pPr>
        <w:pStyle w:val="BodyText"/>
      </w:pPr>
      <w:r>
        <w:rPr>
          <w:bCs/>
          <w:b/>
        </w:rPr>
        <w:t xml:space="preserve">3.2 Client Expectations</w:t>
      </w:r>
      <w:r>
        <w:br/>
      </w:r>
      <w:r>
        <w:t xml:space="preserve">Urban clients in Barcelona often demand rapid, technology-driven services, including teleconsultations and digital prescriptions. This contrasts with rural areas where traditional methods remain more common. Veterinarians noted that adapting to these expectations required investments in digital infrastructure.</w:t>
      </w:r>
    </w:p>
    <w:p>
      <w:pPr>
        <w:pStyle w:val="BodyText"/>
      </w:pPr>
      <w:r>
        <w:rPr>
          <w:bCs/>
          <w:b/>
        </w:rPr>
        <w:t xml:space="preserve">3.3 Regulatory Compliance</w:t>
      </w:r>
      <w:r>
        <w:br/>
      </w:r>
      <w:r>
        <w:t xml:space="preserve">Adhering to Spain’s strict animal welfare laws, particularly those related to pet ownership and euthanasia protocols, was identified as a critical responsibility. Veterinarians emphasized the need for continuous education on evolving regulations in Spain.</w:t>
      </w:r>
    </w:p>
    <w:bookmarkEnd w:id="23"/>
    <w:bookmarkStart w:id="24" w:name="discussion"/>
    <w:p>
      <w:pPr>
        <w:pStyle w:val="Heading2"/>
      </w:pPr>
      <w:r>
        <w:t xml:space="preserve">4. Discussion</w:t>
      </w:r>
    </w:p>
    <w:p>
      <w:pPr>
        <w:pStyle w:val="FirstParagraph"/>
      </w:pPr>
      <w:r>
        <w:t xml:space="preserve">The findings reveal a growing need for veterinarians in Barcelona to balance clinical expertise with urban-specific challenges such as space optimization and technological integration. The study also highlights how the profession in Spain is evolving to meet the demands of an increasingly urbanized society. For instance, some clinics have adopted mobile veterinary units to serve clients across different neighborhoods, reducing the burden on centralized facilities.</w:t>
      </w:r>
    </w:p>
    <w:p>
      <w:pPr>
        <w:pStyle w:val="BodyText"/>
      </w:pPr>
      <w:r>
        <w:t xml:space="preserve">Comparisons with other European cities show that Barcelona’s approach to urban veterinary care is distinctive due to its unique cultural and regulatory context. The emphasis on animal welfare in Spain has led to higher standards of care, but this also places greater pressure on practitioners in terms of time and resources.</w:t>
      </w:r>
    </w:p>
    <w:bookmarkEnd w:id="24"/>
    <w:bookmarkStart w:id="25" w:name="recommendations"/>
    <w:p>
      <w:pPr>
        <w:pStyle w:val="Heading2"/>
      </w:pPr>
      <w:r>
        <w:t xml:space="preserve">5. Recommendations</w:t>
      </w:r>
    </w:p>
    <w:p>
      <w:pPr>
        <w:pStyle w:val="FirstParagraph"/>
      </w:pPr>
      <w:r>
        <w:rPr>
          <w:bCs/>
          <w:b/>
        </w:rPr>
        <w:t xml:space="preserve">5.1 Policy Advocacy</w:t>
      </w:r>
      <w:r>
        <w:br/>
      </w:r>
      <w:r>
        <w:t xml:space="preserve">Veterinarians should collaborate with local governments in Spain to advocate for policies that support urban veterinary infrastructure, such as zoning laws that allow for larger clinics or subsidized spaces.</w:t>
      </w:r>
    </w:p>
    <w:p>
      <w:pPr>
        <w:pStyle w:val="BodyText"/>
      </w:pPr>
      <w:r>
        <w:rPr>
          <w:bCs/>
          <w:b/>
        </w:rPr>
        <w:t xml:space="preserve">5.2 Professional Development</w:t>
      </w:r>
      <w:r>
        <w:br/>
      </w:r>
      <w:r>
        <w:t xml:space="preserve">Veterinary education programs in Spain should incorporate modules on urban practice management and digital tools. This would better prepare graduates for the realities of working in cities like Barcelona.</w:t>
      </w:r>
    </w:p>
    <w:p>
      <w:pPr>
        <w:pStyle w:val="BodyText"/>
      </w:pPr>
      <w:r>
        <w:rPr>
          <w:bCs/>
          <w:b/>
        </w:rPr>
        <w:t xml:space="preserve">5.3 Public Awareness Campaigns</w:t>
      </w:r>
      <w:r>
        <w:br/>
      </w:r>
      <w:r>
        <w:t xml:space="preserve">Increasing public awareness about responsible pet ownership could reduce the strain on veterinary services by promoting preventive care and reducing unnecessary emergencies.</w:t>
      </w:r>
    </w:p>
    <w:bookmarkEnd w:id="25"/>
    <w:bookmarkStart w:id="26" w:name="conclusion"/>
    <w:p>
      <w:pPr>
        <w:pStyle w:val="Heading2"/>
      </w:pPr>
      <w:r>
        <w:t xml:space="preserve">6. Conclusion</w:t>
      </w:r>
    </w:p>
    <w:p>
      <w:pPr>
        <w:pStyle w:val="FirstParagraph"/>
      </w:pPr>
      <w:r>
        <w:t xml:space="preserve">This Master Thesis demonstrates that the role of veterinarians in Barcelona, Spain, is increasingly shaped by urban dynamics. While challenges such as space constraints and client expectations persist, innovative solutions are emerging to address these issues. The study underscores the importance of aligning veterinary education and policy with the realities of urban life in Spain. As a city known for its progressive approach to animal welfare, Barcelona offers valuable insights into how veterinary professionals can thrive in complex urban environments.</w:t>
      </w:r>
    </w:p>
    <w:bookmarkEnd w:id="26"/>
    <w:bookmarkStart w:id="27" w:name="references"/>
    <w:p>
      <w:pPr>
        <w:pStyle w:val="Heading2"/>
      </w:pPr>
      <w:r>
        <w:t xml:space="preserve">References</w:t>
      </w:r>
    </w:p>
    <w:p>
      <w:pPr>
        <w:pStyle w:val="FirstParagraph"/>
      </w:pPr>
      <w:r>
        <w:rPr>
          <w:iCs/>
          <w:i/>
        </w:rPr>
        <w:t xml:space="preserve">1. Spanish Ministry of Agriculture, Fisheries and Food. (2023). Animal Welfare Regulations in Spain.</w:t>
      </w:r>
      <w:r>
        <w:br/>
      </w:r>
      <w:r>
        <w:rPr>
          <w:iCs/>
          <w:i/>
        </w:rPr>
        <w:t xml:space="preserve">2. Barcelona City Council. (2023). Urban Planning and Healthcare Infrastructure Report.</w:t>
      </w:r>
      <w:r>
        <w:br/>
      </w:r>
      <w:r>
        <w:rPr>
          <w:iCs/>
          <w:i/>
        </w:rPr>
        <w:t xml:space="preserve">3. European Association of Veterinary Practitioners. (2021). Trends in Urban Veterinary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Urban Settings – Spain, Barcelona</dc:title>
  <dc:creator/>
  <dc:language>en</dc:language>
  <cp:keywords/>
  <dcterms:created xsi:type="dcterms:W3CDTF">2026-07-21T06:52:38Z</dcterms:created>
  <dcterms:modified xsi:type="dcterms:W3CDTF">2026-07-21T06:52:38Z</dcterms:modified>
</cp:coreProperties>
</file>

<file path=docProps/custom.xml><?xml version="1.0" encoding="utf-8"?>
<Properties xmlns="http://schemas.openxmlformats.org/officeDocument/2006/custom-properties" xmlns:vt="http://schemas.openxmlformats.org/officeDocument/2006/docPropsVTypes"/>
</file>