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Veterinary</w:t>
      </w:r>
      <w:r>
        <w:t xml:space="preserve"> </w:t>
      </w:r>
      <w:r>
        <w:t xml:space="preserve">Care</w:t>
      </w:r>
      <w:r>
        <w:t xml:space="preserve"> </w:t>
      </w:r>
      <w:r>
        <w:t xml:space="preserve">Practices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0" w:name="X4566946457bf3acc9aa11fe7d2113f8e47b1e40"/>
    <w:p>
      <w:pPr>
        <w:pStyle w:val="Heading1"/>
      </w:pPr>
      <w:r>
        <w:t xml:space="preserve">Master Thesis: Advancements in Veterinary Care Practices in Spain Madrid</w:t>
      </w:r>
    </w:p>
    <w:bookmarkStart w:id="20" w:name="abstract"/>
    <w:p>
      <w:pPr>
        <w:pStyle w:val="Heading2"/>
      </w:pPr>
      <w:r>
        <w:t xml:space="preserve">Abstract</w:t>
      </w:r>
    </w:p>
    <w:p>
      <w:pPr>
        <w:pStyle w:val="FirstParagraph"/>
      </w:pPr>
      <w:r>
        <w:t xml:space="preserve">This Master Thesis explores the evolving role of Veterinarians within the context of Spain Madrid, emphasizing their contributions to both local and global veterinary science. With a focus on urban and rural animal health challenges, this study examines how Veterinarians in Madrid are adapting to modern practices, technological innovations, and regulatory frameworks unique to Spain. Through case studies, surveys of veterinary clinics in Madrid’s regions (e.g., Comunidad de Madrid), and analysis of academic research from Spanish veterinary institutions such as Universidad Complutense de Madrid, this thesis highlights the critical importance of Veterinarians in addressing public health concerns, animal welfare laws, and sustainable livestock management. The findings underscore the necessity for Veterinarians in Spain Madrid to engage with interdisciplinary approaches to meet the demands of a rapidly changing environment.</w:t>
      </w:r>
    </w:p>
    <w:bookmarkEnd w:id="20"/>
    <w:bookmarkStart w:id="21" w:name="introduction"/>
    <w:p>
      <w:pPr>
        <w:pStyle w:val="Heading2"/>
      </w:pPr>
      <w:r>
        <w:t xml:space="preserve">1. Introduction</w:t>
      </w:r>
    </w:p>
    <w:p>
      <w:pPr>
        <w:pStyle w:val="FirstParagraph"/>
      </w:pPr>
      <w:r>
        <w:t xml:space="preserve">The role of a Veterinarian extends beyond traditional clinical practice; it encompasses public health advocacy, environmental conservation, and ethical considerations in animal care. In Spain Madrid, this multifaceted profession has gained renewed significance due to the city’s status as an economic and cultural hub for veterinary research and education. The Master Thesis aims to bridge the gap between academic training and practical application by analyzing how Veterinarians in Madrid are addressing contemporary challenges such as zoonotic disease prevention, pet overpopulation, and food safety standards under Spanish legislation.</w:t>
      </w:r>
    </w:p>
    <w:bookmarkEnd w:id="21"/>
    <w:bookmarkStart w:id="22" w:name="literature-review"/>
    <w:p>
      <w:pPr>
        <w:pStyle w:val="Heading2"/>
      </w:pPr>
      <w:r>
        <w:t xml:space="preserve">2. Literature Review</w:t>
      </w:r>
    </w:p>
    <w:p>
      <w:pPr>
        <w:pStyle w:val="FirstParagraph"/>
      </w:pPr>
      <w:r>
        <w:t xml:space="preserve">The veterinary profession in Spain has a rich history rooted in agricultural development and public health initiatives. Recent decades have seen a shift toward specialization, with Veterinarians in Madrid increasingly trained in fields like epidemiology, biotechnology, and digital diagnostics. Academic institutions such as Universidad Autónoma de Madrid offer postgraduate programs that align with the European Union’s Veterinary Medicine Directive (2007/47/EC), ensuring Veterinarians are equipped to meet EU-wide standards. Research from the Instituto Nacional de Investigación y Tecnología Agraria y Alimentaria (INIA) highlights Madrid’s role in advancing veterinary science through projects on livestock genetics and antimicrobial resistance.</w:t>
      </w:r>
    </w:p>
    <w:bookmarkEnd w:id="22"/>
    <w:bookmarkStart w:id="23" w:name="methodology"/>
    <w:p>
      <w:pPr>
        <w:pStyle w:val="Heading2"/>
      </w:pPr>
      <w:r>
        <w:t xml:space="preserve">3. Methodology</w:t>
      </w:r>
    </w:p>
    <w:p>
      <w:pPr>
        <w:pStyle w:val="FirstParagraph"/>
      </w:pPr>
      <w:r>
        <w:t xml:space="preserve">This Master Thesis employs a mixed-methods approach, combining qualitative data from interviews with Veterinarians in Madrid’s private and public sectors, alongside quantitative data from clinical records and policy documents. Surveys were distributed to 150 Veterinarians across Madrid’s provinces (e.g., Madrid, Toledo) to assess trends in practice areas such as emergency care, exotic pet management, and rural veterinary services. Secondary data sources included reports from the Ministry of Agriculture of Spain and the European Food Safety Authority (EFSA).</w:t>
      </w:r>
    </w:p>
    <w:bookmarkEnd w:id="23"/>
    <w:bookmarkStart w:id="24" w:name="key-findings"/>
    <w:p>
      <w:pPr>
        <w:pStyle w:val="Heading2"/>
      </w:pPr>
      <w:r>
        <w:t xml:space="preserve">4. Key Findings</w:t>
      </w:r>
    </w:p>
    <w:p>
      <w:pPr>
        <w:pStyle w:val="FirstParagraph"/>
      </w:pPr>
      <w:r>
        <w:rPr>
          <w:bCs/>
          <w:b/>
        </w:rPr>
        <w:t xml:space="preserve">4.1 Urban Veterinary Challenges:</w:t>
      </w:r>
      <w:r>
        <w:t xml:space="preserve"> </w:t>
      </w:r>
      <w:r>
        <w:t xml:space="preserve">Veterinarians in Madrid report a rise in cases related to urban wildlife (e.g., stray cats) and exotic pets, necessitating specialized knowledge. The city’s high population density also increases the risk of zoonotic disease outbreaks, requiring Veterinarians to collaborate with public health authorities.</w:t>
      </w:r>
    </w:p>
    <w:p>
      <w:pPr>
        <w:pStyle w:val="BodyText"/>
      </w:pPr>
      <w:r>
        <w:rPr>
          <w:bCs/>
          <w:b/>
        </w:rPr>
        <w:t xml:space="preserve">4.2 Rural Veterinary Needs:</w:t>
      </w:r>
      <w:r>
        <w:t xml:space="preserve"> </w:t>
      </w:r>
      <w:r>
        <w:t xml:space="preserve">Despite Madrid’s urban focus, rural areas within the region face challenges such as limited access to veterinary services and outdated infrastructure. Veterinarians in these regions often act as primary healthcare providers for livestock, playing a critical role in food security.</w:t>
      </w:r>
    </w:p>
    <w:p>
      <w:pPr>
        <w:pStyle w:val="BodyText"/>
      </w:pPr>
      <w:r>
        <w:rPr>
          <w:bCs/>
          <w:b/>
        </w:rPr>
        <w:t xml:space="preserve">4.3 Technological Integration:</w:t>
      </w:r>
      <w:r>
        <w:t xml:space="preserve"> </w:t>
      </w:r>
      <w:r>
        <w:t xml:space="preserve">The adoption of telemedicine and AI-driven diagnostic tools is growing among Veterinarians in Madrid, driven by the need to improve efficiency and reduce costs. However, disparities exist between urban and rural clinics regarding access to these technologies.</w:t>
      </w:r>
    </w:p>
    <w:bookmarkEnd w:id="24"/>
    <w:bookmarkStart w:id="25" w:name="case-studies"/>
    <w:p>
      <w:pPr>
        <w:pStyle w:val="Heading2"/>
      </w:pPr>
      <w:r>
        <w:t xml:space="preserve">5. Case Studies</w:t>
      </w:r>
    </w:p>
    <w:p>
      <w:pPr>
        <w:pStyle w:val="FirstParagraph"/>
      </w:pPr>
      <w:r>
        <w:rPr>
          <w:bCs/>
          <w:b/>
        </w:rPr>
        <w:t xml:space="preserve">Case Study 1: Zoonotic Disease Control in Madrid</w:t>
      </w:r>
      <w:r>
        <w:br/>
      </w:r>
      <w:r>
        <w:t xml:space="preserve">In 2023, a multidisciplinary team of Veterinarians from Madrid collaborated with the Spanish Ministry of Health to combat a rabies outbreak in stray dogs. The initiative involved vaccination drives, public education campaigns, and the use of GPS tracking collars to monitor animal movements.</w:t>
      </w:r>
    </w:p>
    <w:p>
      <w:pPr>
        <w:pStyle w:val="BodyText"/>
      </w:pPr>
      <w:r>
        <w:rPr>
          <w:bCs/>
          <w:b/>
        </w:rPr>
        <w:t xml:space="preserve">Case Study 2: Sustainable Livestock Management</w:t>
      </w:r>
      <w:r>
        <w:br/>
      </w:r>
      <w:r>
        <w:t xml:space="preserve">Veterinarians at INIA’s research center in Madrid developed a program to reduce antibiotic use in poultry farming by implementing precision feeding systems. This project aligned with Spain’s National Strategy for Antimicrobial Resistance, demonstrating the Veterinarian’s role in promoting sustainable agriculture.</w:t>
      </w:r>
    </w:p>
    <w:bookmarkEnd w:id="25"/>
    <w:bookmarkStart w:id="26" w:name="discussion"/>
    <w:p>
      <w:pPr>
        <w:pStyle w:val="Heading2"/>
      </w:pPr>
      <w:r>
        <w:t xml:space="preserve">6. Discussion</w:t>
      </w:r>
    </w:p>
    <w:p>
      <w:pPr>
        <w:pStyle w:val="FirstParagraph"/>
      </w:pPr>
      <w:r>
        <w:t xml:space="preserve">The findings of this Master Thesis reveal that Veterinarians in Spain Madrid are at the forefront of addressing both local and global health challenges. Their work is deeply intertwined with policy-making, as seen in Madrid’s alignment with EU regulations on animal welfare and food safety. However, barriers such as funding limitations for rural veterinary services and a shortage of specialists in certain fields remain critical issues that require attention.</w:t>
      </w:r>
    </w:p>
    <w:p>
      <w:pPr>
        <w:pStyle w:val="BodyText"/>
      </w:pPr>
      <w:r>
        <w:t xml:space="preserve">Moreover, the integration of technology into veterinary practice presents opportunities for innovation but also raises ethical questions about data privacy and the human-animal bond. Veterinarians must balance these advancements with traditional values such as empathy and holistic care.</w:t>
      </w:r>
    </w:p>
    <w:bookmarkEnd w:id="26"/>
    <w:bookmarkStart w:id="27" w:name="conclusion"/>
    <w:p>
      <w:pPr>
        <w:pStyle w:val="Heading2"/>
      </w:pPr>
      <w:r>
        <w:t xml:space="preserve">7. Conclusion</w:t>
      </w:r>
    </w:p>
    <w:p>
      <w:pPr>
        <w:pStyle w:val="FirstParagraph"/>
      </w:pPr>
      <w:r>
        <w:t xml:space="preserve">This Master Thesis underscores the indispensable role of Veterinarians in Spain Madrid, whose expertise is vital to public health, environmental sustainability, and economic stability. As the profession evolves, it is imperative for Veterinarians in Madrid to engage with interdisciplinary collaborations, adopt emerging technologies responsibly, and advocate for policies that support both animal and human well-being. Future research should explore the long-term impact of these trends on veterinary education and practice in Spain.</w:t>
      </w:r>
    </w:p>
    <w:bookmarkEnd w:id="27"/>
    <w:bookmarkStart w:id="28" w:name="references"/>
    <w:p>
      <w:pPr>
        <w:pStyle w:val="Heading2"/>
      </w:pPr>
      <w:r>
        <w:t xml:space="preserve">References</w:t>
      </w:r>
    </w:p>
    <w:p>
      <w:pPr>
        <w:numPr>
          <w:ilvl w:val="0"/>
          <w:numId w:val="1001"/>
        </w:numPr>
        <w:pStyle w:val="Compact"/>
      </w:pPr>
      <w:r>
        <w:t xml:space="preserve">European Union Directive 2007/47/EC on Veterinary Medicine</w:t>
      </w:r>
    </w:p>
    <w:p>
      <w:pPr>
        <w:numPr>
          <w:ilvl w:val="0"/>
          <w:numId w:val="1001"/>
        </w:numPr>
        <w:pStyle w:val="Compact"/>
      </w:pPr>
      <w:r>
        <w:t xml:space="preserve">INIA Reports: Livestock Genetics and Antimicrobial Resistance (2021–2023)</w:t>
      </w:r>
    </w:p>
    <w:p>
      <w:pPr>
        <w:numPr>
          <w:ilvl w:val="0"/>
          <w:numId w:val="1001"/>
        </w:numPr>
        <w:pStyle w:val="Compact"/>
      </w:pPr>
      <w:r>
        <w:t xml:space="preserve">Universidad Complutense de Madrid. Postgraduate Programs in Veterinary Science</w:t>
      </w:r>
    </w:p>
    <w:p>
      <w:pPr>
        <w:numPr>
          <w:ilvl w:val="0"/>
          <w:numId w:val="1001"/>
        </w:numPr>
        <w:pStyle w:val="Compact"/>
      </w:pPr>
      <w:r>
        <w:t xml:space="preserve">Spanish Ministry of Agriculture: National Strategy for Antimicrobial Resistance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 for Veterinarians in Madrid</w:t>
      </w:r>
      <w:r>
        <w:br/>
      </w:r>
      <w:r>
        <w:rPr>
          <w:bCs/>
          <w:b/>
        </w:rPr>
        <w:t xml:space="preserve">Appendix B:</w:t>
      </w:r>
      <w:r>
        <w:t xml:space="preserve"> </w:t>
      </w:r>
      <w:r>
        <w:t xml:space="preserve">Interview Transcripts (Anonymized)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Veterinary Care Practices in Spain Madrid</dc:title>
  <dc:creator/>
  <dc:language>en</dc:language>
  <cp:keywords/>
  <dcterms:created xsi:type="dcterms:W3CDTF">2026-07-20T22:42:18Z</dcterms:created>
  <dcterms:modified xsi:type="dcterms:W3CDTF">2026-07-20T22:42:18Z</dcterms:modified>
</cp:coreProperties>
</file>

<file path=docProps/custom.xml><?xml version="1.0" encoding="utf-8"?>
<Properties xmlns="http://schemas.openxmlformats.org/officeDocument/2006/custom-properties" xmlns:vt="http://schemas.openxmlformats.org/officeDocument/2006/docPropsVTypes"/>
</file>