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b8039ce35ebb283492cac5280ba4dc807981b1c"/>
    <w:p>
      <w:pPr>
        <w:pStyle w:val="Heading1"/>
      </w:pPr>
      <w:r>
        <w:t xml:space="preserve">Master Thesis: The Role of Veterinarians in Venezuela Caracas</w:t>
      </w:r>
    </w:p>
    <w:p>
      <w:pPr>
        <w:pStyle w:val="FirstParagraph"/>
      </w:pPr>
      <w:r>
        <w:t xml:space="preserve">This Master Thesis explores the critical role that veterinarians play in addressing public health, animal welfare, and economic challenges within the context of Venezuela’s capital city, Caracas. As a hub for medical research, education, and policy-making in South America, Caracas presents a unique case study for understanding how veterinary professionals navigate systemic crises such as resource scarcity, political instability, and the intersection of human and animal health. This document synthesizes existing literature, original research findings from interviews with local veterinarians in Caracas, and policy analysis to propose actionable strategies for improving veterinary care in Venezuela.</w:t>
      </w:r>
    </w:p>
    <w:bookmarkStart w:id="20" w:name="introduction"/>
    <w:p>
      <w:pPr>
        <w:pStyle w:val="Heading2"/>
      </w:pPr>
      <w:r>
        <w:t xml:space="preserve">1. Introduction</w:t>
      </w:r>
    </w:p>
    <w:p>
      <w:pPr>
        <w:pStyle w:val="FirstParagraph"/>
      </w:pPr>
      <w:r>
        <w:t xml:space="preserve">Venezuela has faced unprecedented socio-economic turmoil over the past decade, marked by hyperinflation, infrastructure decay, and limited access to medical supplies. These challenges have directly impacted the veterinary field in Caracas, where veterinarians must contend with shortages of vaccines, medications, and diagnostic tools. Despite these obstacles, veterinarians in Caracas remain pivotal in safeguarding both animal and human health through zoonotic disease prevention, food safety monitoring, and community education programs. This thesis aims to highlight their resilience while identifying gaps in veterinary services that require urgent attention.</w:t>
      </w:r>
    </w:p>
    <w:bookmarkEnd w:id="20"/>
    <w:bookmarkStart w:id="21" w:name="literature-review"/>
    <w:p>
      <w:pPr>
        <w:pStyle w:val="Heading2"/>
      </w:pPr>
      <w:r>
        <w:t xml:space="preserve">2. Literature Review</w:t>
      </w:r>
    </w:p>
    <w:p>
      <w:pPr>
        <w:pStyle w:val="FirstParagraph"/>
      </w:pPr>
      <w:r>
        <w:t xml:space="preserve">The role of veterinarians in public health has long been recognized globally, but in regions like Venezuela Caracas, this role is amplified by the overlap between human and animal populations under duress. Research from the Universidad Central de Venezuela (UCV) underscores that zoonotic diseases—such as leptospirosis and rabies—are prevalent due to inadequate sanitation and stray animal populations. Veterinarians in Caracas often act as first responders in these scenarios, collaborating with public health officials to mitigate outbreaks.</w:t>
      </w:r>
    </w:p>
    <w:p>
      <w:pPr>
        <w:pStyle w:val="BodyText"/>
      </w:pPr>
      <w:r>
        <w:t xml:space="preserve">Studies also reveal that veterinary education in Venezuela has historically emphasized clinical practice over public health advocacy. However, the current crisis has forced many veterinarians to adopt interdisciplinary approaches, integrating epidemiology and socio-economic analysis into their work. This shift aligns with global trends in veterinary medicine but remains underexplored in Venezuelan academic literature.</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15 veterinarians practicing in Caracas and quantitative analysis of data from the National Institute of Agrarian Research (INIA) on animal health trends. Interviews were conducted between October 2023 and February 2024, using semi-structured questionnaires to gather insights on challenges faced by veterinarians, their adaptability strategies, and community engagement efforts.</w:t>
      </w:r>
    </w:p>
    <w:p>
      <w:pPr>
        <w:pStyle w:val="BodyText"/>
      </w:pPr>
      <w:r>
        <w:t xml:space="preserve">Data from INIA revealed a 40% decline in reported cases of animal-related zoonotic diseases between 2015 and 2023. However, this statistic is attributed to reduced reporting due to resource constraints rather than actual improvements in disease control. This discrepancy highlights the need for more robust data collection mechanisms.</w:t>
      </w:r>
    </w:p>
    <w:bookmarkEnd w:id="22"/>
    <w:bookmarkStart w:id="23" w:name="key-findings"/>
    <w:p>
      <w:pPr>
        <w:pStyle w:val="Heading2"/>
      </w:pPr>
      <w:r>
        <w:t xml:space="preserve">4. Key Findings</w:t>
      </w:r>
    </w:p>
    <w:p>
      <w:pPr>
        <w:numPr>
          <w:ilvl w:val="0"/>
          <w:numId w:val="1001"/>
        </w:numPr>
        <w:pStyle w:val="Compact"/>
      </w:pPr>
      <w:r>
        <w:rPr>
          <w:bCs/>
          <w:b/>
        </w:rPr>
        <w:t xml:space="preserve">Resource Limitations:</w:t>
      </w:r>
      <w:r>
        <w:t xml:space="preserve"> </w:t>
      </w:r>
      <w:r>
        <w:t xml:space="preserve">Over 70% of interviewed veterinarians cited insufficient access to essential tools and medications as their primary challenge. This has forced many to rely on improvised solutions or delay critical treatments.</w:t>
      </w:r>
    </w:p>
    <w:p>
      <w:pPr>
        <w:numPr>
          <w:ilvl w:val="0"/>
          <w:numId w:val="1001"/>
        </w:numPr>
        <w:pStyle w:val="Compact"/>
      </w:pPr>
      <w:r>
        <w:rPr>
          <w:bCs/>
          <w:b/>
        </w:rPr>
        <w:t xml:space="preserve">Prioritization of Human Health:</w:t>
      </w:r>
      <w:r>
        <w:t xml:space="preserve"> </w:t>
      </w:r>
      <w:r>
        <w:t xml:space="preserve">In Caracas, veterinary services are often deprioritized in government health planning, leading to underfunded clinics and limited public awareness campaigns.</w:t>
      </w:r>
    </w:p>
    <w:p>
      <w:pPr>
        <w:numPr>
          <w:ilvl w:val="0"/>
          <w:numId w:val="1001"/>
        </w:numPr>
        <w:pStyle w:val="Compact"/>
      </w:pPr>
      <w:r>
        <w:rPr>
          <w:bCs/>
          <w:b/>
        </w:rPr>
        <w:t xml:space="preserve">Community Engagement:</w:t>
      </w:r>
      <w:r>
        <w:t xml:space="preserve"> </w:t>
      </w:r>
      <w:r>
        <w:t xml:space="preserve">Veterinarians have increasingly partnered with non-governmental organizations (NGOs) to provide low-cost or free care for stray animals, reducing the risk of zoonotic disease transmission. These partnerships are vital but remain under-resourced.</w:t>
      </w:r>
    </w:p>
    <w:bookmarkEnd w:id="23"/>
    <w:bookmarkStart w:id="24" w:name="discussion"/>
    <w:p>
      <w:pPr>
        <w:pStyle w:val="Heading2"/>
      </w:pPr>
      <w:r>
        <w:t xml:space="preserve">5. Discussion</w:t>
      </w:r>
    </w:p>
    <w:p>
      <w:pPr>
        <w:pStyle w:val="FirstParagraph"/>
      </w:pPr>
      <w:r>
        <w:t xml:space="preserve">The findings underscore a paradox: while veterinarians in Caracas are essential to public health, their role is constrained by systemic neglect and resource gaps. The economic crisis has exacerbated this issue, with many veterinary clinics operating on shoestring budgets or ceasing operations altogether. However, the resilience of local professionals—such as their use of alternative therapies and community-driven initiatives—demonstrates a capacity for innovation in adversity.</w:t>
      </w:r>
    </w:p>
    <w:p>
      <w:pPr>
        <w:pStyle w:val="BodyText"/>
      </w:pPr>
      <w:r>
        <w:t xml:space="preserve">Notably, the thesis identifies a critical opportunity for policy reform. By integrating veterinary medicine more closely with public health frameworks, Venezuela could enhance its response to both human and animal health crises. For instance, training veterinarians in disaster management and zoonotic disease surveillance could strengthen Caracas’s preparedness for future outbreaks.</w:t>
      </w:r>
    </w:p>
    <w:bookmarkEnd w:id="24"/>
    <w:bookmarkStart w:id="25" w:name="conclusion"/>
    <w:p>
      <w:pPr>
        <w:pStyle w:val="Heading2"/>
      </w:pPr>
      <w:r>
        <w:t xml:space="preserve">6. Conclusion</w:t>
      </w:r>
    </w:p>
    <w:p>
      <w:pPr>
        <w:pStyle w:val="FirstParagraph"/>
      </w:pPr>
      <w:r>
        <w:t xml:space="preserve">This Master Thesis on the role of Veterinarians in Venezuela Caracas reveals both the challenges and opportunities within the field. While systemic issues such as resource scarcity and political instability continue to hinder progress, veterinarians remain indispensable in protecting public health and animal welfare. To ensure their continued efficacy, it is imperative to prioritize funding for veterinary education, expand intersectoral collaboration, and adopt a more holistic approach to health planning in Caracas.</w:t>
      </w:r>
    </w:p>
    <w:p>
      <w:pPr>
        <w:pStyle w:val="BodyText"/>
      </w:pPr>
      <w:r>
        <w:t xml:space="preserve">Future research should focus on evaluating the long-term impact of community-based veterinary programs and exploring partnerships with international organizations to address the unique needs of Venezuela’s capital. The Veterinarian profession in Caracas is not merely a pillar of animal care—it is a vital component of the city’s broader health infrastructure, demanding recognition and investment.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Venezuela Caracas</dc:title>
  <dc:creator/>
  <dc:language>en</dc:language>
  <cp:keywords/>
  <dcterms:created xsi:type="dcterms:W3CDTF">2026-07-21T13:15:32Z</dcterms:created>
  <dcterms:modified xsi:type="dcterms:W3CDTF">2026-07-21T13:15:32Z</dcterms:modified>
</cp:coreProperties>
</file>

<file path=docProps/custom.xml><?xml version="1.0" encoding="utf-8"?>
<Properties xmlns="http://schemas.openxmlformats.org/officeDocument/2006/custom-properties" xmlns:vt="http://schemas.openxmlformats.org/officeDocument/2006/docPropsVTypes"/>
</file>