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aa41e39a45bb6247b2f98df9cf81d9fb0af0ff8"/>
    <w:p>
      <w:pPr>
        <w:pStyle w:val="Heading1"/>
      </w:pPr>
      <w:r>
        <w:t xml:space="preserve">Master Thesis: The Role of Veterinarians in Vietnam Ho Chi Minh City</w:t>
      </w:r>
    </w:p>
    <w:bookmarkStart w:id="20" w:name="abstract"/>
    <w:p>
      <w:pPr>
        <w:pStyle w:val="Heading2"/>
      </w:pPr>
      <w:r>
        <w:t xml:space="preserve">Abstract</w:t>
      </w:r>
    </w:p>
    <w:p>
      <w:pPr>
        <w:pStyle w:val="FirstParagraph"/>
      </w:pPr>
      <w:r>
        <w:t xml:space="preserve">This Master Thesis explores the critical role of veterinarians in Vietnam's Ho Chi Minh City (HCMC) within the context of rapid urbanization, economic development, and public health challenges. With HCMC emerging as a global hub for trade and tourism, the demand for veterinary services has surged due to increased pet ownership, industrial livestock farming, and zoonotic disease management. This study analyzes the current state of veterinary practices in HCMC, evaluates gaps in infrastructure and education, and proposes strategies to enhance the profession's contribution to both animal welfare and human health. The research underscores the necessity of interdisciplinary collaboration between veterinarians, policymakers, and communities to address challenges unique to a megacity like HCMC.</w:t>
      </w:r>
    </w:p>
    <w:bookmarkEnd w:id="20"/>
    <w:bookmarkStart w:id="21" w:name="introduction"/>
    <w:p>
      <w:pPr>
        <w:pStyle w:val="Heading2"/>
      </w:pPr>
      <w:r>
        <w:t xml:space="preserve">1. Introduction</w:t>
      </w:r>
    </w:p>
    <w:p>
      <w:pPr>
        <w:pStyle w:val="FirstParagraph"/>
      </w:pPr>
      <w:r>
        <w:t xml:space="preserve">Vietnam Ho Chi Minh City (HCMC), as the country's economic and cultural heartland, faces unique challenges in balancing urban growth with sustainable resource management. The veterinary profession plays a pivotal role in this context, addressing issues ranging from animal health to food safety and zoonotic disease prevention. This Master Thesis investigates how veterinarians in HCMC are adapting to these demands while navigating systemic barriers such as limited access to advanced diagnostic tools, regulatory gaps, and public awareness campaigns. By examining case studies of veterinary clinics, livestock farms, and public health initiatives in HCMC, this work highlights the transformative potential of the profession in a rapidly evolving urban landscape.</w:t>
      </w:r>
    </w:p>
    <w:bookmarkEnd w:id="21"/>
    <w:bookmarkStart w:id="22" w:name="Xc1f7af3755b940937b58c920306bc17e586d55c"/>
    <w:p>
      <w:pPr>
        <w:pStyle w:val="Heading2"/>
      </w:pPr>
      <w:r>
        <w:t xml:space="preserve">2. The Veterinarian Profession in Vietnam Ho Chi Minh City</w:t>
      </w:r>
    </w:p>
    <w:p>
      <w:pPr>
        <w:pStyle w:val="FirstParagraph"/>
      </w:pPr>
      <w:r>
        <w:t xml:space="preserve">Veterinarians in HCMC operate across diverse sectors, including companion animal care, livestock management, wildlife conservation, and public health. The city's booming pet industry—driven by rising disposable incomes and changing lifestyles—has created a surge in demand for specialized veterinary services such as surgery, dental care, and behavioral therapy. Concurrently, industrialized farming practices in HCMC’s peri-urban areas have heightened concerns about antibiotic resistance, animal welfare standards, and foodborne pathogens. Veterinarians must navigate these complexities while adhering to national regulations set by the Ministry of Agriculture and Rural Development (MARD) and international guidelines from organizations like the World Organization for Animal Health (WOAH).</w:t>
      </w:r>
    </w:p>
    <w:bookmarkEnd w:id="22"/>
    <w:bookmarkStart w:id="23" w:name="challenges-facing-veterinarians-in-hcmc"/>
    <w:p>
      <w:pPr>
        <w:pStyle w:val="Heading2"/>
      </w:pPr>
      <w:r>
        <w:t xml:space="preserve">3. Challenges Facing Veterinarians in HCMC</w:t>
      </w:r>
    </w:p>
    <w:p>
      <w:pPr>
        <w:pStyle w:val="FirstParagraph"/>
      </w:pPr>
      <w:r>
        <w:rPr>
          <w:bCs/>
          <w:b/>
        </w:rPr>
        <w:t xml:space="preserve">3.1 Infrastructure and Resource Limitations:</w:t>
      </w:r>
      <w:r>
        <w:t xml:space="preserve"> </w:t>
      </w:r>
      <w:r>
        <w:t xml:space="preserve">Many veterinary clinics in HCMC lack modern diagnostic equipment, such as MRI machines or advanced microbiology labs, limiting their ability to provide timely care for complex cases.</w:t>
      </w:r>
    </w:p>
    <w:p>
      <w:pPr>
        <w:pStyle w:val="BodyText"/>
      </w:pPr>
      <w:r>
        <w:rPr>
          <w:bCs/>
          <w:b/>
        </w:rPr>
        <w:t xml:space="preserve">3.2 Regulatory and Policy Gaps:</w:t>
      </w:r>
      <w:r>
        <w:t xml:space="preserve"> </w:t>
      </w:r>
      <w:r>
        <w:t xml:space="preserve">While Vietnam has made strides in updating animal health laws, enforcement remains inconsistent. Veterinarians often face challenges in complying with regulations on livestock transportation, quarantine protocols, and disease reporting.</w:t>
      </w:r>
    </w:p>
    <w:p>
      <w:pPr>
        <w:pStyle w:val="BodyText"/>
      </w:pPr>
      <w:r>
        <w:rPr>
          <w:bCs/>
          <w:b/>
        </w:rPr>
        <w:t xml:space="preserve">3.3 Public Awareness and Cultural Perceptions:</w:t>
      </w:r>
      <w:r>
        <w:t xml:space="preserve"> </w:t>
      </w:r>
      <w:r>
        <w:t xml:space="preserve">In some communities, traditional beliefs about animal care clash with modern veterinary practices. Educating the public on topics like vaccination schedules or spay/neuter programs remains a persistent challenge for veterinarians in HCMC.</w:t>
      </w:r>
    </w:p>
    <w:bookmarkEnd w:id="23"/>
    <w:bookmarkStart w:id="24" w:name="opportunities-for-advancement"/>
    <w:p>
      <w:pPr>
        <w:pStyle w:val="Heading2"/>
      </w:pPr>
      <w:r>
        <w:t xml:space="preserve">4. Opportunities for Advancement</w:t>
      </w:r>
    </w:p>
    <w:p>
      <w:pPr>
        <w:pStyle w:val="FirstParagraph"/>
      </w:pPr>
      <w:r>
        <w:rPr>
          <w:bCs/>
          <w:b/>
        </w:rPr>
        <w:t xml:space="preserve">4.1 Technological Integration:</w:t>
      </w:r>
      <w:r>
        <w:t xml:space="preserve"> </w:t>
      </w:r>
      <w:r>
        <w:t xml:space="preserve">Veterinarians in HCMC are increasingly adopting digital tools such as telemedicine platforms and electronic health records to improve service delivery, especially for clients in remote suburbs.</w:t>
      </w:r>
    </w:p>
    <w:p>
      <w:pPr>
        <w:pStyle w:val="BodyText"/>
      </w:pPr>
      <w:r>
        <w:rPr>
          <w:bCs/>
          <w:b/>
        </w:rPr>
        <w:t xml:space="preserve">4.2 Academic Collaboration:</w:t>
      </w:r>
      <w:r>
        <w:t xml:space="preserve"> </w:t>
      </w:r>
      <w:r>
        <w:t xml:space="preserve">Universities like the University of Agriculture and Forestry (HCMC) are partnering with local veterinary clinics to conduct research on emerging diseases, such as avian influenza or rabies. These collaborations provide veterinarians with access to cutting-edge training and resources.</w:t>
      </w:r>
    </w:p>
    <w:p>
      <w:pPr>
        <w:pStyle w:val="BodyText"/>
      </w:pPr>
      <w:r>
        <w:rPr>
          <w:bCs/>
          <w:b/>
        </w:rPr>
        <w:t xml:space="preserve">4.3 One Health Initiatives:</w:t>
      </w:r>
      <w:r>
        <w:t xml:space="preserve"> </w:t>
      </w:r>
      <w:r>
        <w:t xml:space="preserve">HCMC’s proximity to biodiversity hotspots and its role in global trade make it a focal point for zoonotic disease research. Veterinarians are integral to interdisciplinary efforts that link animal, human, and environmental health, such as monitoring wildlife corridors for rabies transmission.</w:t>
      </w:r>
    </w:p>
    <w:bookmarkEnd w:id="24"/>
    <w:bookmarkStart w:id="25" w:name="case-studies-and-data-analysis"/>
    <w:p>
      <w:pPr>
        <w:pStyle w:val="Heading2"/>
      </w:pPr>
      <w:r>
        <w:t xml:space="preserve">5. Case Studies and Data Analysis</w:t>
      </w:r>
    </w:p>
    <w:p>
      <w:pPr>
        <w:pStyle w:val="FirstParagraph"/>
      </w:pPr>
      <w:r>
        <w:t xml:space="preserve">Case Study 1: A veterinary clinic in District 1 reported a 40% increase in pet-related emergencies during the pandemic due to stress-induced behavioral issues among pets. The clinic implemented teleconsultation services, which reduced wait times and improved client satisfaction.</w:t>
      </w:r>
    </w:p>
    <w:p>
      <w:pPr>
        <w:pStyle w:val="BodyText"/>
      </w:pPr>
      <w:r>
        <w:t xml:space="preserve">Case Study 2: In HCMC’s rural provinces, veterinarians collaborated with farmers to introduce biosecurity measures on pig farms, reducing outbreaks of African Swine Fever by 30% over two years.</w:t>
      </w:r>
    </w:p>
    <w:p>
      <w:pPr>
        <w:pStyle w:val="BodyText"/>
      </w:pPr>
      <w:r>
        <w:t xml:space="preserve">Data from the Vietnam Association of Veterinarians (2023) indicates that 65% of HCMC residents now own at least one pet, compared to 45% a decade ago. This growth has led to a shortage of certified veterinarians, with demand outpacing supply by 1.5 times.</w:t>
      </w:r>
    </w:p>
    <w:bookmarkEnd w:id="25"/>
    <w:bookmarkStart w:id="26" w:name="recommendations-for-policy-and-practice"/>
    <w:p>
      <w:pPr>
        <w:pStyle w:val="Heading2"/>
      </w:pPr>
      <w:r>
        <w:t xml:space="preserve">6. Recommendations for Policy and Practice</w:t>
      </w:r>
    </w:p>
    <w:p>
      <w:pPr>
        <w:numPr>
          <w:ilvl w:val="0"/>
          <w:numId w:val="1001"/>
        </w:numPr>
        <w:pStyle w:val="Compact"/>
      </w:pPr>
      <w:r>
        <w:rPr>
          <w:bCs/>
          <w:b/>
        </w:rPr>
        <w:t xml:space="preserve">Expand Veterinary Education Programs:</w:t>
      </w:r>
      <w:r>
        <w:t xml:space="preserve"> </w:t>
      </w:r>
      <w:r>
        <w:t xml:space="preserve">Universities in HCMC should increase enrollment in veterinary medicine programs to address the workforce shortage and incorporate courses on urban animal management.</w:t>
      </w:r>
    </w:p>
    <w:p>
      <w:pPr>
        <w:numPr>
          <w:ilvl w:val="0"/>
          <w:numId w:val="1001"/>
        </w:numPr>
        <w:pStyle w:val="Compact"/>
      </w:pPr>
      <w:r>
        <w:rPr>
          <w:bCs/>
          <w:b/>
        </w:rPr>
        <w:t xml:space="preserve">Invest in Public-Private Partnerships:</w:t>
      </w:r>
      <w:r>
        <w:t xml:space="preserve"> </w:t>
      </w:r>
      <w:r>
        <w:t xml:space="preserve">The government should incentivize partnerships between private clinics and public health agencies to strengthen disease surveillance systems.</w:t>
      </w:r>
    </w:p>
    <w:p>
      <w:pPr>
        <w:numPr>
          <w:ilvl w:val="0"/>
          <w:numId w:val="1001"/>
        </w:numPr>
        <w:pStyle w:val="Compact"/>
      </w:pPr>
      <w:r>
        <w:rPr>
          <w:bCs/>
          <w:b/>
        </w:rPr>
        <w:t xml:space="preserve">Promote Community Engagement:</w:t>
      </w:r>
      <w:r>
        <w:t xml:space="preserve"> </w:t>
      </w:r>
      <w:r>
        <w:t xml:space="preserve">Veterinarians must engage in outreach programs to educate the public about responsible pet ownership, wildlife conservation, and food safety practices.</w:t>
      </w:r>
    </w:p>
    <w:bookmarkEnd w:id="26"/>
    <w:bookmarkStart w:id="27" w:name="conclusion"/>
    <w:p>
      <w:pPr>
        <w:pStyle w:val="Heading2"/>
      </w:pPr>
      <w:r>
        <w:t xml:space="preserve">7. Conclusion</w:t>
      </w:r>
    </w:p>
    <w:p>
      <w:pPr>
        <w:pStyle w:val="FirstParagraph"/>
      </w:pPr>
      <w:r>
        <w:t xml:space="preserve">This Master Thesis demonstrates that veterinarians in Vietnam Ho Chi Minh City are pivotal to addressing the city’s unique health and environmental challenges. By overcoming infrastructural limitations, fostering academic collaboration, and embracing technology, the profession can evolve to meet the demands of a dynamic urban population. As HCMC continues its trajectory as a global metropolis, the role of veterinarians will become increasingly vital in safeguarding both animal welfare and public health. Future research should focus on longitudinal studies tracking policy impacts and innovations in veterinary care across Vietnam’s urban centers.</w:t>
      </w:r>
    </w:p>
    <w:bookmarkEnd w:id="27"/>
    <w:bookmarkStart w:id="28" w:name="references"/>
    <w:p>
      <w:pPr>
        <w:pStyle w:val="Heading2"/>
      </w:pPr>
      <w:r>
        <w:t xml:space="preserve">References</w:t>
      </w:r>
    </w:p>
    <w:p>
      <w:pPr>
        <w:pStyle w:val="FirstParagraph"/>
      </w:pPr>
      <w:r>
        <w:t xml:space="preserve">1. Ministry of Agriculture and Rural Development (MARD), Vietnam. (2023). National Animal Health Strategy 2030.</w:t>
      </w:r>
    </w:p>
    <w:p>
      <w:pPr>
        <w:pStyle w:val="BodyText"/>
      </w:pPr>
      <w:r>
        <w:t xml:space="preserve">2. World Organization for Animal Health (WOAH). (2021). Global Report on Zoonotic Diseases.</w:t>
      </w:r>
    </w:p>
    <w:p>
      <w:pPr>
        <w:pStyle w:val="BodyText"/>
      </w:pPr>
      <w:r>
        <w:t xml:space="preserve">3. University of Agriculture and Forestry, HCMC. (2023). Annual Research Review: Emerging Diseases in Urban Livestock.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Vietnam Ho Chi Minh City</dc:title>
  <dc:creator/>
  <dc:language>en</dc:language>
  <cp:keywords/>
  <dcterms:created xsi:type="dcterms:W3CDTF">2026-07-23T22:17:19Z</dcterms:created>
  <dcterms:modified xsi:type="dcterms:W3CDTF">2026-07-23T22:17:19Z</dcterms:modified>
</cp:coreProperties>
</file>

<file path=docProps/custom.xml><?xml version="1.0" encoding="utf-8"?>
<Properties xmlns="http://schemas.openxmlformats.org/officeDocument/2006/custom-properties" xmlns:vt="http://schemas.openxmlformats.org/officeDocument/2006/docPropsVTypes"/>
</file>