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Documenting</w:t>
      </w:r>
      <w:r>
        <w:t xml:space="preserve"> </w:t>
      </w:r>
      <w:r>
        <w:t xml:space="preserve">Social</w:t>
      </w:r>
      <w:r>
        <w:t xml:space="preserve"> </w:t>
      </w:r>
      <w:r>
        <w:t xml:space="preserve">Realities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e9a71b88a631e6dfd9ba222915d9a22316bb5fe"/>
    <w:p>
      <w:pPr>
        <w:pStyle w:val="Heading1"/>
      </w:pPr>
      <w:r>
        <w:t xml:space="preserve">Master Thesis: The Role of Videographers in Documenting Social Realities in Afghanistan Kabul</w:t>
      </w:r>
    </w:p>
    <w:bookmarkStart w:id="20" w:name="abstract"/>
    <w:p>
      <w:pPr>
        <w:pStyle w:val="Heading2"/>
      </w:pPr>
      <w:r>
        <w:t xml:space="preserve">Abstract</w:t>
      </w:r>
    </w:p>
    <w:p>
      <w:pPr>
        <w:pStyle w:val="FirstParagraph"/>
      </w:pPr>
      <w:r>
        <w:t xml:space="preserve">This Master Thesis explores the critical role of videographers as cultural and social documentarians in Afghanistan's capital, Kabul. In a region marked by political instability, cultural richness, and technological evolution, videographers have emerged as pivotal figures in capturing the nuanced realities of Kabul’s society. Through an interdisciplinary analysis combining media studies and socio-political theory, this research investigates how videographers navigate challenges such as censorship, resource limitations, and security concerns to preserve Afghanistan’s stories. The study emphasizes the significance of visual storytelling in shaping public perception and fostering resilience within a community often overshadowed by global narratives.</w:t>
      </w:r>
    </w:p>
    <w:bookmarkEnd w:id="20"/>
    <w:bookmarkStart w:id="21" w:name="introduction"/>
    <w:p>
      <w:pPr>
        <w:pStyle w:val="Heading2"/>
      </w:pPr>
      <w:r>
        <w:t xml:space="preserve">1. Introduction</w:t>
      </w:r>
    </w:p>
    <w:p>
      <w:pPr>
        <w:pStyle w:val="FirstParagraph"/>
      </w:pPr>
      <w:r>
        <w:t xml:space="preserve">Afghanistan Kabul stands as a microcosm of the nation’s complex socio-political dynamics, where traditional values intersect with modern aspirations. In this context, videographers play an indispensable role in documenting the lived experiences of its people, from daily life to historical events. This thesis argues that videographers are not merely technical professionals but cultural custodians who use their craft to bridge gaps between local and global audiences. The research aims to address how videographers in Kabul adapt their practices to reflect the unique challenges and opportunities presented by Afghanistan’s environment, while contributing to the preservation of its cultural heritage.</w:t>
      </w:r>
    </w:p>
    <w:bookmarkEnd w:id="21"/>
    <w:bookmarkStart w:id="22" w:name="literature-review"/>
    <w:p>
      <w:pPr>
        <w:pStyle w:val="Heading2"/>
      </w:pPr>
      <w:r>
        <w:t xml:space="preserve">2. Literature Review</w:t>
      </w:r>
    </w:p>
    <w:p>
      <w:pPr>
        <w:pStyle w:val="FirstParagraph"/>
      </w:pPr>
      <w:r>
        <w:t xml:space="preserve">Existing scholarship on media in conflict zones highlights the dual role of videographers as both witnesses and participants in shaping narratives. Studies such as those by Dritschler (2004) and Sreberny (1996) underscore how visual media can empower marginalized communities, a theme particularly relevant to Kabul’s context. However, research specifically focused on Afghanistan’s videography scene is limited, leaving gaps in understanding the profession’s evolution post-2001. This thesis fills this void by examining local case studies and interviews with Kabul-based videographers to provide insights into their practices and challenges.</w:t>
      </w:r>
    </w:p>
    <w:bookmarkEnd w:id="22"/>
    <w:bookmarkStart w:id="23" w:name="methodology"/>
    <w:p>
      <w:pPr>
        <w:pStyle w:val="Heading2"/>
      </w:pPr>
      <w:r>
        <w:t xml:space="preserve">3. Methodology</w:t>
      </w:r>
    </w:p>
    <w:p>
      <w:pPr>
        <w:pStyle w:val="FirstParagraph"/>
      </w:pPr>
      <w:r>
        <w:t xml:space="preserve">This study employs a qualitative research approach, combining semi-structured interviews with in-depth analysis of video content produced in Kabul. A total of 15 videographers from diverse backgrounds were interviewed, focusing on themes such as ethical considerations, technical constraints, and the impact of political instability on their work. Additionally, case studies of notable projects—such as documentaries on women’s rights or community-driven storytelling initiatives—were analyzed to contextualize broader trends. The methodology prioritizes ethical engagement with participants while ensuring anonymity where necessary due to security risks in Afghanistan.</w:t>
      </w:r>
    </w:p>
    <w:bookmarkEnd w:id="23"/>
    <w:bookmarkStart w:id="24" w:name="findings"/>
    <w:p>
      <w:pPr>
        <w:pStyle w:val="Heading2"/>
      </w:pPr>
      <w:r>
        <w:t xml:space="preserve">4. Findings</w:t>
      </w:r>
    </w:p>
    <w:p>
      <w:pPr>
        <w:pStyle w:val="FirstParagraph"/>
      </w:pPr>
      <w:r>
        <w:t xml:space="preserve">The research reveals several key insights: first, videographers in Kabul often operate under significant constraints, including limited access to funding and equipment. Second, their work is frequently politicized, with local and international actors using video content for propaganda or advocacy. Third, there is a growing demand for videography that authentically represents Afghanistan’s diversity—such as the role of women in sports or the preservation of Pashtun cultural traditions. However, videographers face risks such as surveillance and threats from extremist groups, which necessitate careful navigation of their subject matter.</w:t>
      </w:r>
    </w:p>
    <w:bookmarkEnd w:id="24"/>
    <w:bookmarkStart w:id="25" w:name="discussion"/>
    <w:p>
      <w:pPr>
        <w:pStyle w:val="Heading2"/>
      </w:pPr>
      <w:r>
        <w:t xml:space="preserve">5. Discussion</w:t>
      </w:r>
    </w:p>
    <w:p>
      <w:pPr>
        <w:pStyle w:val="FirstParagraph"/>
      </w:pPr>
      <w:r>
        <w:t xml:space="preserve">The findings underscore the resilience and adaptability of Kabul’s videographers, who employ innovative techniques to circumvent obstacles. For instance, some use encrypted platforms to share content anonymously, while others collaborate with international NGOs to gain resources and protection. This thesis also highlights the ethical dilemmas inherent in documenting sensitive topics—such as war zones or gender-based violence—without perpetuating stereotypes. By comparing Kabul’s videography scene with global trends, the research demonstrates how local practitioners contribute uniquely to the field of visual storytelling.</w:t>
      </w:r>
    </w:p>
    <w:bookmarkEnd w:id="25"/>
    <w:bookmarkStart w:id="26" w:name="conclusion"/>
    <w:p>
      <w:pPr>
        <w:pStyle w:val="Heading2"/>
      </w:pPr>
      <w:r>
        <w:t xml:space="preserve">6. Conclusion</w:t>
      </w:r>
    </w:p>
    <w:p>
      <w:pPr>
        <w:pStyle w:val="FirstParagraph"/>
      </w:pPr>
      <w:r>
        <w:t xml:space="preserve">In conclusion, this Master Thesis asserts that videographers in Afghanistan Kabul are essential agents of cultural preservation and social change. Despite operating in a challenging environment, their work amplifies underrepresented voices and challenges external narratives about the region. Future research could explore the long-term impact of digital archiving initiatives or the role of emerging technologies like drones in documentary filmmaking. As Afghanistan continues to evolve, so too will the practices of its videographers, ensuring that Kabul’s stories remain visible and valued on global stages.</w:t>
      </w:r>
    </w:p>
    <w:bookmarkEnd w:id="26"/>
    <w:bookmarkStart w:id="27" w:name="references"/>
    <w:p>
      <w:pPr>
        <w:pStyle w:val="Heading2"/>
      </w:pPr>
      <w:r>
        <w:t xml:space="preserve">References</w:t>
      </w:r>
    </w:p>
    <w:p>
      <w:pPr>
        <w:numPr>
          <w:ilvl w:val="0"/>
          <w:numId w:val="1001"/>
        </w:numPr>
        <w:pStyle w:val="Compact"/>
      </w:pPr>
      <w:r>
        <w:t xml:space="preserve">Dritschler, M. (2004). "Media in Conflict: The Role of Journalism in War." Journal of Communication Studies.</w:t>
      </w:r>
    </w:p>
    <w:p>
      <w:pPr>
        <w:numPr>
          <w:ilvl w:val="0"/>
          <w:numId w:val="1001"/>
        </w:numPr>
        <w:pStyle w:val="Compact"/>
      </w:pPr>
      <w:r>
        <w:t xml:space="preserve">Sreberny, A. (1996). "The Media and the Making of the Global South." International Journal of Communication.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(Anonymized).</w:t>
      </w:r>
      <w:r>
        <w:br/>
      </w:r>
      <w:r>
        <w:rPr>
          <w:bCs/>
          <w:b/>
        </w:rPr>
        <w:t xml:space="preserve">Appendix B:</w:t>
      </w:r>
      <w:r>
        <w:t xml:space="preserve"> </w:t>
      </w:r>
      <w:r>
        <w:t xml:space="preserve">Video Project Examples from Kabul.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Documenting Social Realities in Afghanistan Kabul</dc:title>
  <dc:creator/>
  <dc:language>en</dc:language>
  <cp:keywords/>
  <dcterms:created xsi:type="dcterms:W3CDTF">2026-07-18T00:09:52Z</dcterms:created>
  <dcterms:modified xsi:type="dcterms:W3CDTF">2026-07-18T00:09:52Z</dcterms:modified>
</cp:coreProperties>
</file>

<file path=docProps/custom.xml><?xml version="1.0" encoding="utf-8"?>
<Properties xmlns="http://schemas.openxmlformats.org/officeDocument/2006/custom-properties" xmlns:vt="http://schemas.openxmlformats.org/officeDocument/2006/docPropsVTypes"/>
</file>