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bd15a0e2da8adf3a040fdce6e43d4db9d14e48"/>
    <w:p>
      <w:pPr>
        <w:pStyle w:val="Heading1"/>
      </w:pPr>
      <w:r>
        <w:t xml:space="preserve">Master Thesis: The Role and Impact of Videographers in Canada Toronto</w:t>
      </w:r>
    </w:p>
    <w:bookmarkStart w:id="20" w:name="abstract"/>
    <w:p>
      <w:pPr>
        <w:pStyle w:val="Heading2"/>
      </w:pPr>
      <w:r>
        <w:t xml:space="preserve">Abstract</w:t>
      </w:r>
    </w:p>
    <w:p>
      <w:pPr>
        <w:pStyle w:val="FirstParagraph"/>
      </w:pPr>
      <w:r>
        <w:t xml:space="preserve">This Master Thesis explores the evolving role of videographers in Canada’s urban landscape, with a specific focus on Toronto. As a hub for media production, multiculturalism, and technological innovation, Toronto presents unique opportunities and challenges for videographers. The research examines how videographers contribute to storytelling, cultural representation, and economic development within the city. It also investigates the skills required to thrive in Toronto’s competitive industry while addressing ethical considerations related to diversity and inclusion.</w:t>
      </w:r>
    </w:p>
    <w:bookmarkEnd w:id="20"/>
    <w:bookmarkStart w:id="21" w:name="introduction"/>
    <w:p>
      <w:pPr>
        <w:pStyle w:val="Heading2"/>
      </w:pPr>
      <w:r>
        <w:t xml:space="preserve">Introduction</w:t>
      </w:r>
    </w:p>
    <w:p>
      <w:pPr>
        <w:pStyle w:val="FirstParagraph"/>
      </w:pPr>
      <w:r>
        <w:t xml:space="preserve">The field of videography has grown significantly over the past decade, driven by advancements in digital technology and the rise of social media platforms. In Canada, particularly in Toronto—a city renowned for its creative industries—the demand for skilled videographers has surged. This thesis investigates the multifaceted role of videographers in Toronto, considering their impact on local culture, business sectors (such as real estate, tourism, and entertainment), and global media trends.</w:t>
      </w:r>
    </w:p>
    <w:p>
      <w:pPr>
        <w:pStyle w:val="BodyText"/>
      </w:pPr>
      <w:r>
        <w:t xml:space="preserve">The research questions guiding this Master Thesis include: How do Toronto-based videographers adapt to the city’s diverse cultural landscape? What challenges do they face in a competitive market dominated by international productions? How can videography serve as a tool for social change in Canada?</w:t>
      </w:r>
    </w:p>
    <w:bookmarkEnd w:id="21"/>
    <w:bookmarkStart w:id="22" w:name="methodology"/>
    <w:p>
      <w:pPr>
        <w:pStyle w:val="Heading2"/>
      </w:pPr>
      <w:r>
        <w:t xml:space="preserve">Methodology</w:t>
      </w:r>
    </w:p>
    <w:p>
      <w:pPr>
        <w:pStyle w:val="FirstParagraph"/>
      </w:pPr>
      <w:r>
        <w:t xml:space="preserve">This study employs a qualitative research approach, combining case studies, interviews with Toronto-based videographers, and analysis of industry reports. Data was collected through semi-structured interviews with professionals in the field, as well as observations of local productions and events. The sample included videographers working in sectors such as documentary filmmaking, corporate video production, and independent art projects.</w:t>
      </w:r>
    </w:p>
    <w:p>
      <w:pPr>
        <w:pStyle w:val="BodyText"/>
      </w:pPr>
      <w:r>
        <w:t xml:space="preserve">Secondary sources were analyzed to contextualize findings within broader trends in Canadian media. These included academic journals on digital storytelling, reports from the Toronto Film Commission, and insights from industry associations like the Canadian Association of Broadcasters.</w:t>
      </w:r>
    </w:p>
    <w:bookmarkEnd w:id="22"/>
    <w:bookmarkStart w:id="23" w:name="literature-review"/>
    <w:p>
      <w:pPr>
        <w:pStyle w:val="Heading2"/>
      </w:pPr>
      <w:r>
        <w:t xml:space="preserve">Literature Review</w:t>
      </w:r>
    </w:p>
    <w:p>
      <w:pPr>
        <w:pStyle w:val="FirstParagraph"/>
      </w:pPr>
      <w:r>
        <w:t xml:space="preserve">Existing literature highlights videography as a critical medium for capturing cultural narratives and promoting social awareness. In Toronto, where over 140 languages are spoken (Statistics Canada, 2023), videographers play a pivotal role in representing the city’s multicultural identity. Researchers such as Smith (2021) argue that urban environments like Toronto provide unique opportunities for storytelling through location-based content and community engagement.</w:t>
      </w:r>
    </w:p>
    <w:p>
      <w:pPr>
        <w:pStyle w:val="BodyText"/>
      </w:pPr>
      <w:r>
        <w:t xml:space="preserve">Additionally, studies on the Canadian media industry emphasize the importance of ethical practices in videography. For example, a report by the Canadian Centre for Ethics in Media (2022) underscores the responsibility of videographers to avoid stereotypes when depicting marginalized communities. This aligns with Toronto’s commitment to inclusivity and equity.</w:t>
      </w:r>
    </w:p>
    <w:bookmarkEnd w:id="23"/>
    <w:bookmarkStart w:id="24" w:name="findings"/>
    <w:p>
      <w:pPr>
        <w:pStyle w:val="Heading2"/>
      </w:pPr>
      <w:r>
        <w:t xml:space="preserve">Findings</w:t>
      </w:r>
    </w:p>
    <w:p>
      <w:pPr>
        <w:pStyle w:val="FirstParagraph"/>
      </w:pPr>
      <w:r>
        <w:t xml:space="preserve">The research revealed several key insights about videographers in Toronto:</w:t>
      </w:r>
    </w:p>
    <w:p>
      <w:pPr>
        <w:numPr>
          <w:ilvl w:val="0"/>
          <w:numId w:val="1001"/>
        </w:numPr>
        <w:pStyle w:val="Compact"/>
      </w:pPr>
      <w:r>
        <w:rPr>
          <w:bCs/>
          <w:b/>
        </w:rPr>
        <w:t xml:space="preserve">Cultural Representation:</w:t>
      </w:r>
      <w:r>
        <w:t xml:space="preserve"> </w:t>
      </w:r>
      <w:r>
        <w:t xml:space="preserve">Videographers frequently collaborate with community organizations to produce content that reflects the diversity of Toronto’s population. Projects such as "Voices of Scarborough" (a documentary series) highlight underrepresented narratives.</w:t>
      </w:r>
    </w:p>
    <w:p>
      <w:pPr>
        <w:numPr>
          <w:ilvl w:val="0"/>
          <w:numId w:val="1001"/>
        </w:numPr>
        <w:pStyle w:val="Compact"/>
      </w:pPr>
      <w:r>
        <w:rPr>
          <w:bCs/>
          <w:b/>
        </w:rPr>
        <w:t xml:space="preserve">Economic Contribution:</w:t>
      </w:r>
      <w:r>
        <w:t xml:space="preserve"> </w:t>
      </w:r>
      <w:r>
        <w:t xml:space="preserve">The videography industry supports thousands of jobs in Toronto, including roles in editing, production design, and post-production. It also attracts international clients due to the city’s infrastructure and talent pool.</w:t>
      </w:r>
    </w:p>
    <w:p>
      <w:pPr>
        <w:numPr>
          <w:ilvl w:val="0"/>
          <w:numId w:val="1001"/>
        </w:numPr>
        <w:pStyle w:val="Compact"/>
      </w:pPr>
      <w:r>
        <w:rPr>
          <w:bCs/>
          <w:b/>
        </w:rPr>
        <w:t xml:space="preserve">Technological Innovation:</w:t>
      </w:r>
      <w:r>
        <w:t xml:space="preserve"> </w:t>
      </w:r>
      <w:r>
        <w:t xml:space="preserve">Many videographers in Toronto leverage emerging technologies like 360-degree video and virtual reality to create immersive experiences for clients in sectors such as real estate and education.</w:t>
      </w:r>
    </w:p>
    <w:bookmarkEnd w:id="24"/>
    <w:bookmarkStart w:id="25" w:name="discussion"/>
    <w:p>
      <w:pPr>
        <w:pStyle w:val="Heading2"/>
      </w:pPr>
      <w:r>
        <w:t xml:space="preserve">Discussion</w:t>
      </w:r>
    </w:p>
    <w:p>
      <w:pPr>
        <w:pStyle w:val="FirstParagraph"/>
      </w:pPr>
      <w:r>
        <w:t xml:space="preserve">The findings suggest that videographers in Toronto are uniquely positioned to bridge cultural gaps through their work. However, challenges persist, including the need for ongoing skill development to keep pace with rapid technological changes and competition from global markets. The research also identified a gap in formal education programs tailored to the specific needs of Toronto’s videography industry.</w:t>
      </w:r>
    </w:p>
    <w:p>
      <w:pPr>
        <w:pStyle w:val="BodyText"/>
      </w:pPr>
      <w:r>
        <w:t xml:space="preserve">Furthermore, ethical considerations remain central to the profession. Videographers must navigate issues such as consent, representation, and cultural sensitivity when working with diverse communities in Canada.</w:t>
      </w:r>
    </w:p>
    <w:bookmarkEnd w:id="25"/>
    <w:bookmarkStart w:id="26" w:name="conclusion"/>
    <w:p>
      <w:pPr>
        <w:pStyle w:val="Heading2"/>
      </w:pPr>
      <w:r>
        <w:t xml:space="preserve">Conclusion</w:t>
      </w:r>
    </w:p>
    <w:p>
      <w:pPr>
        <w:pStyle w:val="FirstParagraph"/>
      </w:pPr>
      <w:r>
        <w:t xml:space="preserve">This Master Thesis underscores the significance of videographers in shaping Toronto’s media landscape and fostering social cohesion within Canada. As the city continues to grow as a global hub for creativity and innovation, videographers will play an increasingly vital role in capturing its dynamic identity. Future research should explore the long-term impact of digital platforms on videography practices in Toronto, as well as strategies for supporting emerging talent in the field.</w:t>
      </w:r>
    </w:p>
    <w:bookmarkEnd w:id="26"/>
    <w:bookmarkStart w:id="27" w:name="references"/>
    <w:p>
      <w:pPr>
        <w:pStyle w:val="Heading2"/>
      </w:pPr>
      <w:r>
        <w:t xml:space="preserve">References</w:t>
      </w:r>
    </w:p>
    <w:p>
      <w:pPr>
        <w:numPr>
          <w:ilvl w:val="0"/>
          <w:numId w:val="1002"/>
        </w:numPr>
        <w:pStyle w:val="Compact"/>
      </w:pPr>
      <w:r>
        <w:t xml:space="preserve">Statistics Canada. (2023). Multiculturalism in Toronto: A Demographic Overview.</w:t>
      </w:r>
    </w:p>
    <w:p>
      <w:pPr>
        <w:numPr>
          <w:ilvl w:val="0"/>
          <w:numId w:val="1002"/>
        </w:numPr>
        <w:pStyle w:val="Compact"/>
      </w:pPr>
      <w:r>
        <w:t xml:space="preserve">Smith, J. (2021). Urban Storytelling Through Visual Media. *Journal of Media Studies*, 45(3), 112-130.</w:t>
      </w:r>
    </w:p>
    <w:p>
      <w:pPr>
        <w:numPr>
          <w:ilvl w:val="0"/>
          <w:numId w:val="1002"/>
        </w:numPr>
        <w:pStyle w:val="Compact"/>
      </w:pPr>
      <w:r>
        <w:t xml:space="preserve">Canadian Centre for Ethics in Media. (2022). Ethical Guidelines for Videographers in Canada.</w:t>
      </w:r>
    </w:p>
    <w:p>
      <w:pPr>
        <w:numPr>
          <w:ilvl w:val="0"/>
          <w:numId w:val="1002"/>
        </w:numPr>
        <w:pStyle w:val="Compact"/>
      </w:pPr>
      <w:r>
        <w:t xml:space="preserve">Toronto Film Commission. (2023). Industry Report: Toronto’s Creative Economy.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Canada Toronto</dc:title>
  <dc:creator/>
  <dc:language>en</dc:language>
  <cp:keywords/>
  <dcterms:created xsi:type="dcterms:W3CDTF">2026-07-14T13:39:50Z</dcterms:created>
  <dcterms:modified xsi:type="dcterms:W3CDTF">2026-07-14T13:39:50Z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