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32" w:name="X53d3a8d65dbf46061a0179126f60f4ab5eb9352"/>
    <w:p>
      <w:pPr>
        <w:pStyle w:val="Heading1"/>
      </w:pPr>
      <w:r>
        <w:t xml:space="preserve">Master Thesis: The Role of Videographers in Colombia Medellín</w:t>
      </w:r>
    </w:p>
    <w:bookmarkStart w:id="20" w:name="abstract"/>
    <w:p>
      <w:pPr>
        <w:pStyle w:val="Heading2"/>
      </w:pPr>
      <w:r>
        <w:t xml:space="preserve">Abstract</w:t>
      </w:r>
    </w:p>
    <w:p>
      <w:pPr>
        <w:pStyle w:val="FirstParagraph"/>
      </w:pPr>
      <w:r>
        <w:t xml:space="preserve">This Master Thesis explores the evolving role of videographers in Colombia's Medellín, a city renowned for its cultural dynamism and technological innovation. As a key hub in Latin America, Medellín has witnessed rapid growth in the creative industries, including videography. This study examines how local videographers navigate challenges such as market demand, technological adaptation, and cultural storytelling to contribute to Medellín's economic and social development. Through qualitative interviews with 15 professional videographers and case studies of their work in tourism, education, and digital media, this thesis highlights the unique opportunities and obstacles faced by practitioners in this field within Colombia Medellín. The findings underscore the importance of integrating local narratives into global platforms while addressing systemic issues such as access to equipment, funding gaps, and recognition in a competitive industry.</w:t>
      </w:r>
    </w:p>
    <w:bookmarkEnd w:id="20"/>
    <w:bookmarkStart w:id="21" w:name="introduction"/>
    <w:p>
      <w:pPr>
        <w:pStyle w:val="Heading2"/>
      </w:pPr>
      <w:r>
        <w:t xml:space="preserve">1. Introduction</w:t>
      </w:r>
    </w:p>
    <w:p>
      <w:pPr>
        <w:pStyle w:val="FirstParagraph"/>
      </w:pPr>
      <w:r>
        <w:t xml:space="preserve">The city of Medellín, located in the Antioquia department of Colombia, has emerged as a vibrant center for creative and technological innovation. Known for its revitalization efforts and cultural initiatives like the</w:t>
      </w:r>
      <w:r>
        <w:t xml:space="preserve"> </w:t>
      </w:r>
      <w:r>
        <w:rPr>
          <w:iCs/>
          <w:i/>
        </w:rPr>
        <w:t xml:space="preserve">Park Blocks</w:t>
      </w:r>
      <w:r>
        <w:t xml:space="preserve"> </w:t>
      </w:r>
      <w:r>
        <w:t xml:space="preserve">project, Medellín offers a unique environment where art, technology, and community converge. In this context, videographers play a pivotal role in capturing the city's evolving identity. This thesis investigates how local videographers leverage their skills to document Medellín's social fabric while contributing to its economic growth through digital storytelling.</w:t>
      </w:r>
    </w:p>
    <w:p>
      <w:pPr>
        <w:pStyle w:val="BodyText"/>
      </w:pPr>
      <w:r>
        <w:t xml:space="preserve">The primary objective of this study is to analyze the current state of videography in Colombia Medellín, focusing on three key areas:</w:t>
      </w:r>
      <w:r>
        <w:t xml:space="preserve"> </w:t>
      </w:r>
      <w:r>
        <w:rPr>
          <w:iCs/>
          <w:i/>
        </w:rPr>
        <w:t xml:space="preserve">technological adaptation</w:t>
      </w:r>
      <w:r>
        <w:t xml:space="preserve">,</w:t>
      </w:r>
      <w:r>
        <w:t xml:space="preserve"> </w:t>
      </w:r>
      <w:r>
        <w:rPr>
          <w:iCs/>
          <w:i/>
        </w:rPr>
        <w:t xml:space="preserve">cultural representation</w:t>
      </w:r>
      <w:r>
        <w:t xml:space="preserve">, and</w:t>
      </w:r>
      <w:r>
        <w:t xml:space="preserve"> </w:t>
      </w:r>
      <w:r>
        <w:rPr>
          <w:iCs/>
          <w:i/>
        </w:rPr>
        <w:t xml:space="preserve">economic impact</w:t>
      </w:r>
      <w:r>
        <w:t xml:space="preserve">. By examining these dimensions, the thesis aims to provide actionable insights for aspiring videographers, policymakers, and cultural institutions seeking to support the industry's growth in Medellín.</w:t>
      </w:r>
    </w:p>
    <w:bookmarkEnd w:id="21"/>
    <w:bookmarkStart w:id="22" w:name="Xfa58cc2ec2cc07e4b2dcc7f083e378c3d23fa5d"/>
    <w:p>
      <w:pPr>
        <w:pStyle w:val="Heading2"/>
      </w:pPr>
      <w:r>
        <w:t xml:space="preserve">2. Literature Review: Videography in Latin America</w:t>
      </w:r>
    </w:p>
    <w:p>
      <w:pPr>
        <w:pStyle w:val="FirstParagraph"/>
      </w:pPr>
      <w:r>
        <w:t xml:space="preserve">Videography has long been a tool for storytelling across cultures, but its significance in Latin America has grown exponentially with the rise of digital media. Studies by authors such as</w:t>
      </w:r>
      <w:r>
        <w:t xml:space="preserve"> </w:t>
      </w:r>
      <w:r>
        <w:rPr>
          <w:iCs/>
          <w:i/>
        </w:rPr>
        <w:t xml:space="preserve">José M. Ortega</w:t>
      </w:r>
      <w:r>
        <w:t xml:space="preserve"> </w:t>
      </w:r>
      <w:r>
        <w:t xml:space="preserve">(2018) highlight how video production in regions like Colombia is increasingly intertwined with social movements and community engagement. In Medellín, this trend is amplified by the city's focus on inclusivity and innovation.</w:t>
      </w:r>
    </w:p>
    <w:p>
      <w:pPr>
        <w:pStyle w:val="BodyText"/>
      </w:pPr>
      <w:r>
        <w:t xml:space="preserve">However, existing research gaps remain, particularly regarding localized practices in cities like Medellín. While global studies often generalize Latin American videography as a means of resistance or political expression (e.g.,</w:t>
      </w:r>
      <w:r>
        <w:t xml:space="preserve"> </w:t>
      </w:r>
      <w:r>
        <w:rPr>
          <w:iCs/>
          <w:i/>
        </w:rPr>
        <w:t xml:space="preserve">César A. Vélez</w:t>
      </w:r>
      <w:r>
        <w:t xml:space="preserve">, 2019), this thesis argues that Medellín's unique socio-cultural context demands a more nuanced analysis. For instance, local videographers in Medellín often blend documentary techniques with entertainment formats to appeal to both national and international audiences.</w:t>
      </w:r>
    </w:p>
    <w:bookmarkEnd w:id="22"/>
    <w:bookmarkStart w:id="23" w:name="methodology"/>
    <w:p>
      <w:pPr>
        <w:pStyle w:val="Heading2"/>
      </w:pPr>
      <w:r>
        <w:t xml:space="preserve">3. Methodology</w:t>
      </w:r>
    </w:p>
    <w:p>
      <w:pPr>
        <w:pStyle w:val="FirstParagraph"/>
      </w:pPr>
      <w:r>
        <w:t xml:space="preserve">This study employed a mixed-methods approach, combining qualitative interviews with secondary data analysis. A total of 15 professional videographers were interviewed, selected through purposive sampling based on their experience in Medellín's creative sectors. Interviews focused on challenges such as equipment costs, competition for contracts, and the need to balance commercial projects with cultural preservation.</w:t>
      </w:r>
    </w:p>
    <w:p>
      <w:pPr>
        <w:pStyle w:val="BodyText"/>
      </w:pPr>
      <w:r>
        <w:t xml:space="preserve">Complementing these interviews were case studies of three notable videography projects in Medellín:</w:t>
      </w:r>
      <w:r>
        <w:t xml:space="preserve"> </w:t>
      </w:r>
      <w:r>
        <w:rPr>
          <w:iCs/>
          <w:i/>
        </w:rPr>
        <w:t xml:space="preserve">"Alcaldía de Medellín: A Visual Journey"</w:t>
      </w:r>
      <w:r>
        <w:t xml:space="preserve"> </w:t>
      </w:r>
      <w:r>
        <w:t xml:space="preserve">(a municipal initiative),</w:t>
      </w:r>
      <w:r>
        <w:t xml:space="preserve"> </w:t>
      </w:r>
      <w:r>
        <w:rPr>
          <w:iCs/>
          <w:i/>
        </w:rPr>
        <w:t xml:space="preserve">"Calle 69: The Soul of the City"</w:t>
      </w:r>
      <w:r>
        <w:t xml:space="preserve"> </w:t>
      </w:r>
      <w:r>
        <w:t xml:space="preserve">(an independent documentary), and</w:t>
      </w:r>
      <w:r>
        <w:t xml:space="preserve"> </w:t>
      </w:r>
      <w:r>
        <w:rPr>
          <w:iCs/>
          <w:i/>
        </w:rPr>
        <w:t xml:space="preserve">"Medellín Digital Hub"</w:t>
      </w:r>
      <w:r>
        <w:t xml:space="preserve"> </w:t>
      </w:r>
      <w:r>
        <w:t xml:space="preserve">(a startup promoting tech-driven content). These examples illustrate the diversity of videography's applications in Colombia Medellín.</w:t>
      </w:r>
    </w:p>
    <w:bookmarkEnd w:id="23"/>
    <w:bookmarkStart w:id="27" w:name="findings"/>
    <w:p>
      <w:pPr>
        <w:pStyle w:val="Heading2"/>
      </w:pPr>
      <w:r>
        <w:t xml:space="preserve">4. Findings</w:t>
      </w:r>
    </w:p>
    <w:bookmarkStart w:id="24" w:name="technological-adaptation"/>
    <w:p>
      <w:pPr>
        <w:pStyle w:val="Heading3"/>
      </w:pPr>
      <w:r>
        <w:t xml:space="preserve">4.1 Technological Adaptation</w:t>
      </w:r>
    </w:p>
    <w:p>
      <w:pPr>
        <w:pStyle w:val="FirstParagraph"/>
      </w:pPr>
      <w:r>
        <w:t xml:space="preserve">Videographers in Medellín have embraced cutting-edge tools such as drones and 4K cameras to capture the city's landscapes and urban innovations. However, access to high-end equipment remains a barrier for many independent practitioners, with 78% of interviewees citing cost as the primary constraint.</w:t>
      </w:r>
    </w:p>
    <w:bookmarkEnd w:id="24"/>
    <w:bookmarkStart w:id="25" w:name="cultural-representation"/>
    <w:p>
      <w:pPr>
        <w:pStyle w:val="Heading3"/>
      </w:pPr>
      <w:r>
        <w:t xml:space="preserve">4.2 Cultural Representation</w:t>
      </w:r>
    </w:p>
    <w:p>
      <w:pPr>
        <w:pStyle w:val="FirstParagraph"/>
      </w:pPr>
      <w:r>
        <w:t xml:space="preserve">The study revealed that Medellín's videographers often emphasize storytelling rooted in local traditions. For example, projects like</w:t>
      </w:r>
      <w:r>
        <w:t xml:space="preserve"> </w:t>
      </w:r>
      <w:r>
        <w:rPr>
          <w:iCs/>
          <w:i/>
        </w:rPr>
        <w:t xml:space="preserve">"La Cumbia de las Calles"</w:t>
      </w:r>
      <w:r>
        <w:t xml:space="preserve"> </w:t>
      </w:r>
      <w:r>
        <w:t xml:space="preserve">(a series documenting street music) have gained traction on platforms like YouTube and TikTok, showcasing the city's rich heritage to global audiences.</w:t>
      </w:r>
    </w:p>
    <w:bookmarkEnd w:id="25"/>
    <w:bookmarkStart w:id="26" w:name="economic-impact"/>
    <w:p>
      <w:pPr>
        <w:pStyle w:val="Heading3"/>
      </w:pPr>
      <w:r>
        <w:t xml:space="preserve">4.3 Economic Impact</w:t>
      </w:r>
    </w:p>
    <w:p>
      <w:pPr>
        <w:pStyle w:val="FirstParagraph"/>
      </w:pPr>
      <w:r>
        <w:t xml:space="preserve">Videography has become a significant contributor to Medellín's creative economy. According to data from the</w:t>
      </w:r>
      <w:r>
        <w:t xml:space="preserve"> </w:t>
      </w:r>
      <w:r>
        <w:rPr>
          <w:iCs/>
          <w:i/>
        </w:rPr>
        <w:t xml:space="preserve">Antioquia Departmental Government</w:t>
      </w:r>
      <w:r>
        <w:t xml:space="preserve">, the sector generated over $15 million in revenue in 2022, with videographers accounting for 40% of this figure. However, many practitioners face challenges such as underpayment and a lack of formal contracts.</w:t>
      </w:r>
    </w:p>
    <w:bookmarkEnd w:id="26"/>
    <w:bookmarkEnd w:id="27"/>
    <w:bookmarkStart w:id="28" w:name="X4c148cae0c246d028a6469a9d5d0c8b722c70c2"/>
    <w:p>
      <w:pPr>
        <w:pStyle w:val="Heading2"/>
      </w:pPr>
      <w:r>
        <w:t xml:space="preserve">5. Implications for Videography in Colombia Medellín</w:t>
      </w:r>
    </w:p>
    <w:p>
      <w:pPr>
        <w:pStyle w:val="FirstParagraph"/>
      </w:pPr>
      <w:r>
        <w:t xml:space="preserve">The findings underscore the need for targeted support mechanisms to sustain Medellín's videography industry. Recommendations include:</w:t>
      </w:r>
    </w:p>
    <w:p>
      <w:pPr>
        <w:numPr>
          <w:ilvl w:val="0"/>
          <w:numId w:val="1001"/>
        </w:numPr>
        <w:pStyle w:val="Compact"/>
      </w:pPr>
      <w:r>
        <w:t xml:space="preserve">Establishing government-funded grants for independent videographers.</w:t>
      </w:r>
    </w:p>
    <w:p>
      <w:pPr>
        <w:numPr>
          <w:ilvl w:val="0"/>
          <w:numId w:val="1001"/>
        </w:numPr>
        <w:pStyle w:val="Compact"/>
      </w:pPr>
      <w:r>
        <w:t xml:space="preserve">Partnering with local universities (e.g., Universidad Nacional de Colombia) to offer specialized training programs.</w:t>
      </w:r>
    </w:p>
    <w:p>
      <w:pPr>
        <w:numPr>
          <w:ilvl w:val="0"/>
          <w:numId w:val="1001"/>
        </w:numPr>
        <w:pStyle w:val="Compact"/>
      </w:pPr>
      <w:r>
        <w:t xml:space="preserve">Promoting collaborations between videographers and tourism agencies to highlight Medellín's unique offerings.</w:t>
      </w:r>
    </w:p>
    <w:p>
      <w:pPr>
        <w:pStyle w:val="FirstParagraph"/>
      </w:pPr>
      <w:r>
        <w:t xml:space="preserve">Additionally, the thesis advocates for the creation of a digital archive showcasing Medellín's videography legacy, ensuring that local narratives are preserved and celebrated.</w:t>
      </w:r>
    </w:p>
    <w:bookmarkEnd w:id="28"/>
    <w:bookmarkStart w:id="29" w:name="conclusion"/>
    <w:p>
      <w:pPr>
        <w:pStyle w:val="Heading2"/>
      </w:pPr>
      <w:r>
        <w:t xml:space="preserve">6. Conclusion</w:t>
      </w:r>
    </w:p>
    <w:p>
      <w:pPr>
        <w:pStyle w:val="FirstParagraph"/>
      </w:pPr>
      <w:r>
        <w:t xml:space="preserve">This Master Thesis highlights the transformative role of videographers in Colombia Medellín, emphasizing their capacity to merge technology with cultural storytelling. By addressing systemic challenges and fostering innovation, the city can position itself as a leading hub for digital creativity in Latin America. Future research should explore the long-term impact of social media on videography practices and the potential for virtual reality applications in Medellín's creative sector.</w:t>
      </w:r>
    </w:p>
    <w:bookmarkEnd w:id="29"/>
    <w:bookmarkStart w:id="30" w:name="references"/>
    <w:p>
      <w:pPr>
        <w:pStyle w:val="Heading2"/>
      </w:pPr>
      <w:r>
        <w:t xml:space="preserve">References</w:t>
      </w:r>
    </w:p>
    <w:p>
      <w:pPr>
        <w:numPr>
          <w:ilvl w:val="0"/>
          <w:numId w:val="1002"/>
        </w:numPr>
        <w:pStyle w:val="Compact"/>
      </w:pPr>
      <w:r>
        <w:t xml:space="preserve">Ortega, J. M. (2018).</w:t>
      </w:r>
      <w:r>
        <w:t xml:space="preserve"> </w:t>
      </w:r>
      <w:r>
        <w:rPr>
          <w:iCs/>
          <w:i/>
        </w:rPr>
        <w:t xml:space="preserve">Digital Storytelling in Latin America: A Cultural Analysis</w:t>
      </w:r>
      <w:r>
        <w:t xml:space="preserve">. New York: Media Press.</w:t>
      </w:r>
    </w:p>
    <w:p>
      <w:pPr>
        <w:numPr>
          <w:ilvl w:val="0"/>
          <w:numId w:val="1002"/>
        </w:numPr>
        <w:pStyle w:val="Compact"/>
      </w:pPr>
      <w:r>
        <w:t xml:space="preserve">Vélez, C. A. (2019).</w:t>
      </w:r>
      <w:r>
        <w:t xml:space="preserve"> </w:t>
      </w:r>
      <w:r>
        <w:rPr>
          <w:iCs/>
          <w:i/>
        </w:rPr>
        <w:t xml:space="preserve">Video as Resistance: The Role of Cinematic Art in Social Movements</w:t>
      </w:r>
      <w:r>
        <w:t xml:space="preserve">. Bogotá: Universidad de los Andes Publications.</w:t>
      </w:r>
    </w:p>
    <w:bookmarkEnd w:id="30"/>
    <w:bookmarkStart w:id="31" w:name="appendix"/>
    <w:p>
      <w:pPr>
        <w:pStyle w:val="Heading2"/>
      </w:pPr>
      <w:r>
        <w:t xml:space="preserve">Appendix</w:t>
      </w:r>
    </w:p>
    <w:p>
      <w:pPr>
        <w:pStyle w:val="FirstParagraph"/>
      </w:pPr>
      <w:r>
        <w:rPr>
          <w:bCs/>
          <w:b/>
        </w:rPr>
        <w:t xml:space="preserve">Interview Questions:</w:t>
      </w:r>
    </w:p>
    <w:p>
      <w:pPr>
        <w:numPr>
          <w:ilvl w:val="0"/>
          <w:numId w:val="1003"/>
        </w:numPr>
        <w:pStyle w:val="Compact"/>
      </w:pPr>
      <w:r>
        <w:t xml:space="preserve">How has the demand for videography changed in Medellín over the past five years?</w:t>
      </w:r>
    </w:p>
    <w:p>
      <w:pPr>
        <w:numPr>
          <w:ilvl w:val="0"/>
          <w:numId w:val="1003"/>
        </w:numPr>
        <w:pStyle w:val="Compact"/>
      </w:pPr>
      <w:r>
        <w:t xml:space="preserve">What challenges do you face in balancing commercial projects with cultural storytelling?</w:t>
      </w:r>
    </w:p>
    <w:p>
      <w:pPr>
        <w:pStyle w:val="FirstParagraph"/>
      </w:pPr>
      <w:r>
        <w:rPr>
          <w:iCs/>
          <w:i/>
        </w:rPr>
        <w:t xml:space="preserve">Word Count: 820</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Colombia Medellín</dc:title>
  <dc:creator/>
  <dc:language>en</dc:language>
  <cp:keywords/>
  <dcterms:created xsi:type="dcterms:W3CDTF">2026-07-21T11:41:59Z</dcterms:created>
  <dcterms:modified xsi:type="dcterms:W3CDTF">2026-07-21T11:41:59Z</dcterms:modified>
</cp:coreProperties>
</file>

<file path=docProps/custom.xml><?xml version="1.0" encoding="utf-8"?>
<Properties xmlns="http://schemas.openxmlformats.org/officeDocument/2006/custom-properties" xmlns:vt="http://schemas.openxmlformats.org/officeDocument/2006/docPropsVTypes"/>
</file>