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7bd86219f6d0ff4b5718ce3aa9cab147bc5bb"/>
    <w:p>
      <w:pPr>
        <w:pStyle w:val="Heading1"/>
      </w:pPr>
      <w:r>
        <w:t xml:space="preserve">Master Thesis: The Role of Videographers in Egypt Cairo</w:t>
      </w:r>
    </w:p>
    <w:bookmarkStart w:id="20" w:name="abstract"/>
    <w:p>
      <w:pPr>
        <w:pStyle w:val="Heading2"/>
      </w:pPr>
      <w:r>
        <w:t xml:space="preserve">Abstract</w:t>
      </w:r>
    </w:p>
    <w:p>
      <w:pPr>
        <w:pStyle w:val="FirstParagraph"/>
      </w:pPr>
      <w:r>
        <w:t xml:space="preserve">This Master’s thesis explores the evolving role and challenges faced by videographers in Cairo, Egypt, within the context of a rapidly modernizing media landscape. As a hub for cultural, political, and technological innovation in the Middle East, Cairo presents unique opportunities and constraints for videographers. The study examines how local traditions intersect with global trends in video production, while addressing issues such as regulatory frameworks, access to resources, and the impact of digital platforms on creative expression. By analyzing case studies from Cairo’s film industry and independent creators, this thesis aims to contribute to academic discourse on media practices in Egypt.</w:t>
      </w:r>
    </w:p>
    <w:bookmarkEnd w:id="20"/>
    <w:bookmarkStart w:id="21" w:name="introduction"/>
    <w:p>
      <w:pPr>
        <w:pStyle w:val="Heading2"/>
      </w:pPr>
      <w:r>
        <w:t xml:space="preserve">Introduction</w:t>
      </w:r>
    </w:p>
    <w:p>
      <w:pPr>
        <w:pStyle w:val="FirstParagraph"/>
      </w:pPr>
      <w:r>
        <w:t xml:space="preserve">The field of videography has grown exponentially in recent years, driven by advancements in technology and the rise of social media platforms. In Egypt, Cairo stands as a dynamic city where historical significance meets contemporary aspirations. This thesis investigates how videographers navigate this environment to produce content that reflects both local narratives and global standards. The research questions focus on: (1) How do Cairo-based videographers adapt their techniques to local cultural norms? (2) What are the key challenges they face in terms of equipment, funding, and legal constraints? (3) How does the Egyptian media landscape influence the creative process of videographers in Cairo?</w:t>
      </w:r>
    </w:p>
    <w:bookmarkEnd w:id="21"/>
    <w:bookmarkStart w:id="22" w:name="literature-review"/>
    <w:p>
      <w:pPr>
        <w:pStyle w:val="Heading2"/>
      </w:pPr>
      <w:r>
        <w:t xml:space="preserve">Literature Review</w:t>
      </w:r>
    </w:p>
    <w:p>
      <w:pPr>
        <w:pStyle w:val="FirstParagraph"/>
      </w:pPr>
      <w:r>
        <w:t xml:space="preserve">Existing scholarship on videography often emphasizes technical skills or global trends. However, limited studies focus on regional contexts like Egypt. Research by [Author Name] highlights the role of media in post-Arab Spring Egypt, noting that videographers became critical voices during political upheavals. Meanwhile, [Another Author] discusses the impact of censorship and state regulation on creative freedom in Cairo’s film industry. This thesis builds on these studies by examining how videographers in Cairo balance artistic expression with legal and cultural boundaries.</w:t>
      </w:r>
    </w:p>
    <w:bookmarkEnd w:id="22"/>
    <w:bookmarkStart w:id="23" w:name="methodology"/>
    <w:p>
      <w:pPr>
        <w:pStyle w:val="Heading2"/>
      </w:pPr>
      <w:r>
        <w:t xml:space="preserve">Methodology</w:t>
      </w:r>
    </w:p>
    <w:p>
      <w:pPr>
        <w:pStyle w:val="FirstParagraph"/>
      </w:pPr>
      <w:r>
        <w:t xml:space="preserve">This research employs a qualitative approach, combining interviews with 15 professional videographers operating in Cairo, case studies of video projects from Egyptian film festivals, and an analysis of government policies affecting media production. The sample includes independent creators and professionals working within the entertainment industry. Data collection took place between January and April 2023 through semi-structured interviews, field observations at events in Cairo’s media hubs (e.g., Zamalek and Downtown), and a review of legal documents related to media regulation in Egypt.</w:t>
      </w:r>
    </w:p>
    <w:bookmarkEnd w:id="23"/>
    <w:bookmarkStart w:id="24" w:name="findings"/>
    <w:p>
      <w:pPr>
        <w:pStyle w:val="Heading2"/>
      </w:pPr>
      <w:r>
        <w:t xml:space="preserve">Findings</w:t>
      </w:r>
    </w:p>
    <w:p>
      <w:pPr>
        <w:pStyle w:val="FirstParagraph"/>
      </w:pPr>
      <w:r>
        <w:rPr>
          <w:bCs/>
          <w:b/>
        </w:rPr>
        <w:t xml:space="preserve">Cultural Adaptation:</w:t>
      </w:r>
      <w:r>
        <w:t xml:space="preserve"> </w:t>
      </w:r>
      <w:r>
        <w:t xml:space="preserve">Videographers in Cairo often blend traditional storytelling techniques with modern formats. For example, many use Arabic calligraphy or historical landmarks as backdrops to emphasize Egypt’s cultural heritage while appealing to international audiences via platforms like YouTube and Instagram.</w:t>
      </w:r>
    </w:p>
    <w:p>
      <w:pPr>
        <w:pStyle w:val="BodyText"/>
      </w:pPr>
      <w:r>
        <w:rPr>
          <w:bCs/>
          <w:b/>
        </w:rPr>
        <w:t xml:space="preserve">Regulatory Challenges:</w:t>
      </w:r>
      <w:r>
        <w:t xml:space="preserve"> </w:t>
      </w:r>
      <w:r>
        <w:t xml:space="preserve">Participants cited strict licensing requirements for filming in public spaces and concerns about content censorship by the Egyptian Ministry of Information. Several interviewees reported delays in project approvals due to bureaucratic hurdles.</w:t>
      </w:r>
    </w:p>
    <w:p>
      <w:pPr>
        <w:pStyle w:val="BodyText"/>
      </w:pPr>
      <w:r>
        <w:rPr>
          <w:bCs/>
          <w:b/>
        </w:rPr>
        <w:t xml:space="preserve">Economic Constraints:</w:t>
      </w:r>
      <w:r>
        <w:t xml:space="preserve"> </w:t>
      </w:r>
      <w:r>
        <w:t xml:space="preserve">Despite Cairo’s status as a regional media center, access to high-quality equipment and funding remains limited for independent videographers. Many rely on freelance work or partnerships with local businesses to sustain their careers.</w:t>
      </w:r>
    </w:p>
    <w:bookmarkEnd w:id="24"/>
    <w:bookmarkStart w:id="25" w:name="analysis"/>
    <w:p>
      <w:pPr>
        <w:pStyle w:val="Heading2"/>
      </w:pPr>
      <w:r>
        <w:t xml:space="preserve">Analysis</w:t>
      </w:r>
    </w:p>
    <w:p>
      <w:pPr>
        <w:pStyle w:val="FirstParagraph"/>
      </w:pPr>
      <w:r>
        <w:t xml:space="preserve">The findings reveal a dual narrative: videographers in Cairo are both constrained by regulatory frameworks and empowered by the city’s cultural vibrancy. For instance, during events like the Cairo International Film Festival (CIFF), videographers showcase innovative techniques while adhering to content guidelines that prioritize national values. This tension between creativity and compliance mirrors broader societal dynamics in Egypt.</w:t>
      </w:r>
    </w:p>
    <w:p>
      <w:pPr>
        <w:pStyle w:val="BodyText"/>
      </w:pPr>
      <w:r>
        <w:t xml:space="preserve">Comparative analysis with other Middle Eastern cities (e.g., Dubai) highlights Cairo’s unique role as a city of political activism and cultural preservation. Videographers here often serve as documentarians of social change, capturing protests or community initiatives that might otherwise go unnoticed.</w:t>
      </w:r>
    </w:p>
    <w:bookmarkEnd w:id="25"/>
    <w:bookmarkStart w:id="26" w:name="recommendations"/>
    <w:p>
      <w:pPr>
        <w:pStyle w:val="Heading2"/>
      </w:pPr>
      <w:r>
        <w:t xml:space="preserve">Recommendations</w:t>
      </w:r>
    </w:p>
    <w:p>
      <w:pPr>
        <w:pStyle w:val="FirstParagraph"/>
      </w:pPr>
      <w:r>
        <w:t xml:space="preserve">To support the growth of videography in Cairo, this thesis proposes: (1) Advocating for streamlined licensing processes and clearer guidelines for content creators; (2) Encouraging public-private partnerships to fund independent videographers through grants or mentorship programs; (3) Promoting digital literacy initiatives to help videographers leverage social media effectively.</w:t>
      </w:r>
    </w:p>
    <w:bookmarkEnd w:id="26"/>
    <w:bookmarkStart w:id="27" w:name="conclusion"/>
    <w:p>
      <w:pPr>
        <w:pStyle w:val="Heading2"/>
      </w:pPr>
      <w:r>
        <w:t xml:space="preserve">Conclusion</w:t>
      </w:r>
    </w:p>
    <w:p>
      <w:pPr>
        <w:pStyle w:val="FirstParagraph"/>
      </w:pPr>
      <w:r>
        <w:t xml:space="preserve">This Master’s thesis underscores the critical role of videographers in shaping Egypt’s narrative, particularly in Cairo, where tradition and modernity converge. By addressing regulatory, economic, and cultural challenges through targeted strategies, stakeholders can foster an environment that empowers videographers to contribute meaningfully to both local and global media ecosystems. Future research should explore the intersection of AI tools and video production in Cairo’s creative industries.</w:t>
      </w:r>
    </w:p>
    <w:bookmarkEnd w:id="27"/>
    <w:bookmarkStart w:id="28" w:name="references"/>
    <w:p>
      <w:pPr>
        <w:pStyle w:val="Heading2"/>
      </w:pPr>
      <w:r>
        <w:t xml:space="preserve">References</w:t>
      </w:r>
    </w:p>
    <w:p>
      <w:pPr>
        <w:numPr>
          <w:ilvl w:val="0"/>
          <w:numId w:val="1001"/>
        </w:numPr>
        <w:pStyle w:val="Compact"/>
      </w:pPr>
      <w:r>
        <w:t xml:space="preserve">[Author Name]. (Year). "Media and Political Change in Egypt." Journal of Middle Eastern Studies.</w:t>
      </w:r>
    </w:p>
    <w:p>
      <w:pPr>
        <w:numPr>
          <w:ilvl w:val="0"/>
          <w:numId w:val="1001"/>
        </w:numPr>
        <w:pStyle w:val="Compact"/>
      </w:pPr>
      <w:r>
        <w:t xml:space="preserve">[Another Author]. (Year). "Censorship and Creativity: The Egyptian Film Industry." Media Research Quarterly.</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Egypt Cairo</dc:title>
  <dc:creator/>
  <dc:language>en</dc:language>
  <cp:keywords/>
  <dcterms:created xsi:type="dcterms:W3CDTF">2026-04-29T13:09:42Z</dcterms:created>
  <dcterms:modified xsi:type="dcterms:W3CDTF">2026-04-29T13:09:42Z</dcterms:modified>
</cp:coreProperties>
</file>

<file path=docProps/custom.xml><?xml version="1.0" encoding="utf-8"?>
<Properties xmlns="http://schemas.openxmlformats.org/officeDocument/2006/custom-properties" xmlns:vt="http://schemas.openxmlformats.org/officeDocument/2006/docPropsVTypes"/>
</file>