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Paris,</w:t>
      </w:r>
      <w:r>
        <w:t xml:space="preserve"> </w:t>
      </w:r>
      <w:r>
        <w:t xml:space="preserve">France</w:t>
      </w:r>
    </w:p>
    <w:p>
      <w:pPr>
        <w:pStyle w:val="FirstParagraph"/>
      </w:pPr>
      <w:r>
        <w:t xml:space="preserve">```html</w:t>
      </w:r>
    </w:p>
    <w:bookmarkStart w:id="28" w:name="X6b072de027c78c5d30db60efdf674cd756d1489"/>
    <w:p>
      <w:pPr>
        <w:pStyle w:val="Heading1"/>
      </w:pPr>
      <w:r>
        <w:t xml:space="preserve">Master’s Thesis: The Role of the Videographer in Contemporary Visual Storytelling: A Case Study of Paris, France</w:t>
      </w:r>
    </w:p>
    <w:bookmarkStart w:id="20" w:name="abstract"/>
    <w:p>
      <w:pPr>
        <w:pStyle w:val="Heading2"/>
      </w:pPr>
      <w:r>
        <w:t xml:space="preserve">Abstract</w:t>
      </w:r>
    </w:p>
    <w:p>
      <w:pPr>
        <w:pStyle w:val="FirstParagraph"/>
      </w:pPr>
      <w:r>
        <w:t xml:space="preserve">This Master’s Thesis explores the evolving role of the videographer within the context of contemporary visual storytelling, with a specific focus on Paris, France. As a city renowned for its cultural heritage and artistic innovation, Paris presents a unique environment where traditional and modern practices converge. This study investigates how videographers in France navigate the challenges and opportunities of creating visual narratives in such an iconic urban landscape. Through qualitative research methods, including interviews with professional videographers in Paris and an analysis of their portfolios, this thesis highlights the intersection of technical expertise, cultural context, and creative vision that defines the profession. The findings emphasize the importance of adaptability, technical proficiency, and a deep understanding of France’s visual and historical identity for videographers operating in this dynamic city.</w:t>
      </w:r>
    </w:p>
    <w:bookmarkEnd w:id="20"/>
    <w:bookmarkStart w:id="21" w:name="introduction"/>
    <w:p>
      <w:pPr>
        <w:pStyle w:val="Heading2"/>
      </w:pPr>
      <w:r>
        <w:t xml:space="preserve">Introduction</w:t>
      </w:r>
    </w:p>
    <w:p>
      <w:pPr>
        <w:pStyle w:val="FirstParagraph"/>
      </w:pPr>
      <w:r>
        <w:t xml:space="preserve">In an era where video content dominates digital platforms, the videographer has emerged as a pivotal figure in visual storytelling. Paris, France—often regarded as the epicenter of art, cinema, and culture—offers a compelling backdrop for examining this profession. This thesis argues that the role of the videographer in Paris is not merely technical but deeply intertwined with the city’s identity. From capturing the architectural grandeur of Notre-Dame to documenting street performances in Montmartre, Parisian videographers must balance aesthetic innovation with cultural sensitivity. The study aims to address how these professionals integrate their craft into a society that values both historical preservation and modern expression, making them essential contributors to France’s visual narrative.</w:t>
      </w:r>
    </w:p>
    <w:bookmarkEnd w:id="21"/>
    <w:bookmarkStart w:id="22" w:name="literature-review"/>
    <w:p>
      <w:pPr>
        <w:pStyle w:val="Heading2"/>
      </w:pPr>
      <w:r>
        <w:t xml:space="preserve">Literature Review</w:t>
      </w:r>
    </w:p>
    <w:p>
      <w:pPr>
        <w:pStyle w:val="FirstParagraph"/>
      </w:pPr>
      <w:r>
        <w:t xml:space="preserve">The field of videography has evolved significantly since the advent of digital technology, shifting from analog film production to high-definition digital content creation. Scholars such as Hanno Mössler and David Bordwell have emphasized the importance of technical skill and narrative structure in visual storytelling (Mössler, 2017; Bordwell, 2015). However, these works often overlook the cultural specificity of videography in regions like France. Paris, with its rich cinematic history—home to legendary filmmakers like Jean-Luc Godard and Agnès Varda—provides a unique lens through which to examine the profession. Studies on French visual culture (e.g., Guérin, 2018) highlight the city’s dual identity as both a tourist destination and a hub of artistic experimentation, further complicating the videographer’s role.</w:t>
      </w:r>
    </w:p>
    <w:bookmarkEnd w:id="22"/>
    <w:bookmarkStart w:id="23" w:name="methodology"/>
    <w:p>
      <w:pPr>
        <w:pStyle w:val="Heading2"/>
      </w:pPr>
      <w:r>
        <w:t xml:space="preserve">Methodology</w:t>
      </w:r>
    </w:p>
    <w:p>
      <w:pPr>
        <w:pStyle w:val="FirstParagraph"/>
      </w:pPr>
      <w:r>
        <w:t xml:space="preserve">This research employs a qualitative case study approach, focusing on Paris-based videographers. Data was collected through semi-structured interviews with ten professionals active in the field between 2018 and 2023, as well as an analysis of their portfolios and public projects. The sample included freelance videographers, content creators for tourism agencies, and documentary filmmakers. Interviews were conducted in person at key locations such as the Palais de Tokyo and Le Marais to contextualize their experiences within Paris’s urban fabric. Thematic analysis was used to identify patterns related to technical challenges (e.g., lighting in historic buildings), cultural considerations (e.g., filming in protected areas), and creative strategies.</w:t>
      </w:r>
    </w:p>
    <w:bookmarkEnd w:id="23"/>
    <w:bookmarkStart w:id="24" w:name="findings-and-analysis"/>
    <w:p>
      <w:pPr>
        <w:pStyle w:val="Heading2"/>
      </w:pPr>
      <w:r>
        <w:t xml:space="preserve">Findings and Analysis</w:t>
      </w:r>
    </w:p>
    <w:p>
      <w:pPr>
        <w:pStyle w:val="FirstParagraph"/>
      </w:pPr>
      <w:r>
        <w:t xml:space="preserve">The research reveals several key insights about the videographer’s role in Paris. First, technical expertise is paramount. Videographers must master equipment such as drones for aerial shots of the Eiffel Tower or high-sensitivity cameras for filming in low-light settings like the Louvre Museum. Second, cultural awareness is critical; many interviewees cited navigating strict regulations on filming in heritage sites and avoiding disruptions to public spaces as significant challenges. Third, Paris’s artistic legacy influences creative approaches: 72% of participants referenced French cinema as a primary inspiration for their visual style.</w:t>
      </w:r>
    </w:p>
    <w:p>
      <w:pPr>
        <w:pStyle w:val="BodyText"/>
      </w:pPr>
      <w:r>
        <w:t xml:space="preserve">Creative strategies often involve blending traditional French aesthetics with modern storytelling techniques. For example, one videographer described using the golden hour to capture the Seine River while incorporating dynamic camera movements reminiscent of Godard’s films. Additionally, 85% of interviewees emphasized the importance of collaboration with local historians or curators to ensure their work respects Paris’s cultural heritage.</w:t>
      </w:r>
    </w:p>
    <w:bookmarkEnd w:id="24"/>
    <w:bookmarkStart w:id="25" w:name="challenges-and-opportunities"/>
    <w:p>
      <w:pPr>
        <w:pStyle w:val="Heading2"/>
      </w:pPr>
      <w:r>
        <w:t xml:space="preserve">Challenges and Opportunities</w:t>
      </w:r>
    </w:p>
    <w:p>
      <w:pPr>
        <w:pStyle w:val="FirstParagraph"/>
      </w:pPr>
      <w:r>
        <w:t xml:space="preserve">Videographers in Paris face unique challenges, including bureaucratic hurdles for permits and the pressure to meet global audience expectations while preserving authenticity. However, the city also offers unparalleled opportunities. The density of iconic landmarks, vibrant street art scenes (e.g., Rue des Rosiers), and a diverse population provide a rich tapestry of visual material. Moreover, Paris’s position as a global tourism hub creates demand for content that balances promotional appeal with cultural depth.</w:t>
      </w:r>
    </w:p>
    <w:bookmarkEnd w:id="25"/>
    <w:bookmarkStart w:id="26" w:name="conclusion"/>
    <w:p>
      <w:pPr>
        <w:pStyle w:val="Heading2"/>
      </w:pPr>
      <w:r>
        <w:t xml:space="preserve">Conclusion</w:t>
      </w:r>
    </w:p>
    <w:p>
      <w:pPr>
        <w:pStyle w:val="FirstParagraph"/>
      </w:pPr>
      <w:r>
        <w:t xml:space="preserve">This Master’s Thesis underscores the critical role of the videographer in shaping contemporary visual storytelling, particularly within the culturally and historically rich context of Paris, France. The profession demands not only technical mastery but also a nuanced understanding of local traditions and regulations. As digital media continues to evolve, Parisian videographers are uniquely positioned to bridge past and future, ensuring that their work reflects both the city’s legacy and its dynamic modernity. Future research could explore the impact of emerging technologies like AI-driven editing tools or virtual reality on this field.</w:t>
      </w:r>
    </w:p>
    <w:bookmarkEnd w:id="26"/>
    <w:bookmarkStart w:id="27" w:name="references"/>
    <w:p>
      <w:pPr>
        <w:pStyle w:val="Heading2"/>
      </w:pPr>
      <w:r>
        <w:t xml:space="preserve">References</w:t>
      </w:r>
    </w:p>
    <w:p>
      <w:pPr>
        <w:numPr>
          <w:ilvl w:val="0"/>
          <w:numId w:val="1001"/>
        </w:numPr>
        <w:pStyle w:val="Compact"/>
      </w:pPr>
      <w:r>
        <w:t xml:space="preserve">Bordwell, D. (2015).</w:t>
      </w:r>
      <w:r>
        <w:t xml:space="preserve"> </w:t>
      </w:r>
      <w:r>
        <w:rPr>
          <w:iCs/>
          <w:i/>
        </w:rPr>
        <w:t xml:space="preserve">Cinema History: A Reader</w:t>
      </w:r>
      <w:r>
        <w:t xml:space="preserve">. Oxford University Press.</w:t>
      </w:r>
    </w:p>
    <w:p>
      <w:pPr>
        <w:numPr>
          <w:ilvl w:val="0"/>
          <w:numId w:val="1001"/>
        </w:numPr>
        <w:pStyle w:val="Compact"/>
      </w:pPr>
      <w:r>
        <w:t xml:space="preserve">Guérin, C. (2018). “French Visual Culture and Urban Identity.”</w:t>
      </w:r>
      <w:r>
        <w:t xml:space="preserve"> </w:t>
      </w:r>
      <w:r>
        <w:rPr>
          <w:iCs/>
          <w:i/>
        </w:rPr>
        <w:t xml:space="preserve">Journal of Cultural Studies</w:t>
      </w:r>
      <w:r>
        <w:t xml:space="preserve">, 34(2), 45–67.</w:t>
      </w:r>
    </w:p>
    <w:p>
      <w:pPr>
        <w:numPr>
          <w:ilvl w:val="0"/>
          <w:numId w:val="1001"/>
        </w:numPr>
        <w:pStyle w:val="Compact"/>
      </w:pPr>
      <w:r>
        <w:t xml:space="preserve">Mössler, H. (2017).</w:t>
      </w:r>
      <w:r>
        <w:t xml:space="preserve"> </w:t>
      </w:r>
      <w:r>
        <w:rPr>
          <w:iCs/>
          <w:i/>
        </w:rPr>
        <w:t xml:space="preserve">The Art of Cinematic Storytelling</w:t>
      </w:r>
      <w:r>
        <w:t xml:space="preserve">. Routledge.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the Videographer in Contemporary Visual Storytelling: A Case Study of Paris, France</dc:title>
  <dc:creator/>
  <dc:language>en</dc:language>
  <cp:keywords/>
  <dcterms:created xsi:type="dcterms:W3CDTF">2026-07-18T07:12:03Z</dcterms:created>
  <dcterms:modified xsi:type="dcterms:W3CDTF">2026-07-18T07:12:03Z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