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a49951f23c09da7a59d71f75ae36a9fd779c47"/>
    <w:p>
      <w:pPr>
        <w:pStyle w:val="Heading1"/>
      </w:pPr>
      <w:r>
        <w:t xml:space="preserve">Master Thesis: The Role and Impact of Videographers in Ghana Accra</w:t>
      </w:r>
    </w:p>
    <w:bookmarkStart w:id="20" w:name="abstract"/>
    <w:p>
      <w:pPr>
        <w:pStyle w:val="Heading2"/>
      </w:pPr>
      <w:r>
        <w:t xml:space="preserve">Abstract</w:t>
      </w:r>
    </w:p>
    <w:p>
      <w:pPr>
        <w:pStyle w:val="FirstParagraph"/>
      </w:pPr>
      <w:r>
        <w:t xml:space="preserve">This Master Thesis explores the evolving role of videographers in Ghana Accra, examining their contributions to cultural preservation, social documentation, and economic development. By analyzing the unique challenges and opportunities faced by videographers in this dynamic urban center, this study highlights how their work intersects with technological advancements, local traditions, and global media trends. The research underscores the significance of videography as both an art form and a tool for socio-cultural change within Ghana Accra’s rapidly growing media landscape.</w:t>
      </w:r>
    </w:p>
    <w:bookmarkEnd w:id="20"/>
    <w:bookmarkStart w:id="21" w:name="introduction"/>
    <w:p>
      <w:pPr>
        <w:pStyle w:val="Heading2"/>
      </w:pPr>
      <w:r>
        <w:t xml:space="preserve">Introduction</w:t>
      </w:r>
    </w:p>
    <w:p>
      <w:pPr>
        <w:pStyle w:val="FirstParagraph"/>
      </w:pPr>
      <w:r>
        <w:t xml:space="preserve">Ghana Accra, the political and economic hub of West Africa, has emerged as a vibrant center for creative industries, including videography. As technology becomes more accessible and demand for visual storytelling rises, videographers in Ghana Accra are redefining their craft to meet local and international expectations. This Master Thesis investigates how videographers navigate the interplay between tradition and modernity, while contributing to the socio-cultural fabric of Ghana Accra. Through case studies, interviews, and analysis of industry trends, this research aims to provide a comprehensive understanding of the videographer’s role in shaping Accra’s media identity.</w:t>
      </w:r>
    </w:p>
    <w:bookmarkEnd w:id="21"/>
    <w:bookmarkStart w:id="22" w:name="literature-review"/>
    <w:p>
      <w:pPr>
        <w:pStyle w:val="Heading2"/>
      </w:pPr>
      <w:r>
        <w:t xml:space="preserve">Literature Review</w:t>
      </w:r>
    </w:p>
    <w:p>
      <w:pPr>
        <w:pStyle w:val="FirstParagraph"/>
      </w:pPr>
      <w:r>
        <w:t xml:space="preserve">Existing scholarship on media in Ghana often focuses on television and film industries but has overlooked the growing influence of independent videographers. Studies by scholars such as Adu Boahen (2018) emphasize the importance of visual storytelling in preserving cultural heritage, a theme particularly relevant to Accra’s diverse communities. Meanwhile, research by Owusu-Bempah (2020) highlights how digital tools have democratized media production, enabling videographers to create content that challenges mainstream narratives.</w:t>
      </w:r>
      <w:r>
        <w:t xml:space="preserve"> </w:t>
      </w:r>
      <w:r>
        <w:t xml:space="preserve">In Ghana Accra, videographers are increasingly recognized as key players in documenting social issues such as urbanization, youth culture, and environmental sustainability. Their work often bridges gaps between traditional Ghanaian storytelling methods and contemporary digital platforms like YouTube and Instagram. This thesis builds on these insights by focusing specifically on the challenges and opportunities faced by videographers in Accra’s unique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professional videographers in Ghana Accra, case studies of their work, and a review of industry publications. The research questions guiding this study are:</w:t>
      </w:r>
      <w:r>
        <w:t xml:space="preserve"> </w:t>
      </w:r>
      <w:r>
        <w:t xml:space="preserve">1. How do videographers in Ghana Accra adapt to technological and cultural shifts?</w:t>
      </w:r>
      <w:r>
        <w:t xml:space="preserve"> </w:t>
      </w:r>
      <w:r>
        <w:t xml:space="preserve">2. What role does videography play in preserving or transforming local narratives?</w:t>
      </w:r>
      <w:r>
        <w:t xml:space="preserve"> </w:t>
      </w:r>
      <w:r>
        <w:t xml:space="preserve">3. What economic challenges do videographers face in Ghana Accra?</w:t>
      </w:r>
      <w:r>
        <w:t xml:space="preserve"> </w:t>
      </w:r>
      <w:r>
        <w:t xml:space="preserve">Data collection involved semi-structured interviews conducted between March and May 2024, alongside an analysis of videographic projects from 2018 to 2024. The findings are contextualized within broader discussions about media development in sub-Saharan Africa.</w:t>
      </w:r>
    </w:p>
    <w:bookmarkEnd w:id="23"/>
    <w:bookmarkStart w:id="24" w:name="case-studies-videography-in-ghana-accra"/>
    <w:p>
      <w:pPr>
        <w:pStyle w:val="Heading2"/>
      </w:pPr>
      <w:r>
        <w:t xml:space="preserve">Case Studies: Videography in Ghana Accra</w:t>
      </w:r>
    </w:p>
    <w:p>
      <w:pPr>
        <w:pStyle w:val="FirstParagraph"/>
      </w:pPr>
      <w:r>
        <w:t xml:space="preserve">**Case Study 1: Cultural Preservation Through Visual Art**</w:t>
      </w:r>
      <w:r>
        <w:t xml:space="preserve"> </w:t>
      </w:r>
      <w:r>
        <w:t xml:space="preserve">One videographer, Ama Kofi, specializes in documenting Ghana’s traditional festivals and rituals in Accra. Her work has been instrumental in raising awareness about fading cultural practices among younger generations. By integrating interviews with elders and drone footage of ceremonies like the Adae Festival, Kofi’s projects exemplify how videographers can act as custodians of heritage.</w:t>
      </w:r>
      <w:r>
        <w:t xml:space="preserve"> </w:t>
      </w:r>
      <w:r>
        <w:t xml:space="preserve">**Case Study 2: Social Commentary and Activism**</w:t>
      </w:r>
      <w:r>
        <w:t xml:space="preserve"> </w:t>
      </w:r>
      <w:r>
        <w:t xml:space="preserve">Another videographer, Kwame Mensah, focuses on social justice issues in Accra. His documentary series *Accra Unseen* explores topics such as slum development, police brutality, and gender inequality. This work has gained traction online and been used by local NGOs to advocate for policy changes. It demonstrates how videographers can leverage their skills to amplify marginalized voices in Ghana Accra.</w:t>
      </w:r>
      <w:r>
        <w:t xml:space="preserve"> </w:t>
      </w:r>
      <w:r>
        <w:t xml:space="preserve">**Case Study 3: Economic Innovation in the Gig Economy**</w:t>
      </w:r>
      <w:r>
        <w:t xml:space="preserve"> </w:t>
      </w:r>
      <w:r>
        <w:t xml:space="preserve">With the rise of freelance platforms, videographers in Accra are diversifying their income streams. For example, Nana Agyeman runs a video production company that offers services ranging from corporate branding to wedding cinematography. Her business model reflects the adaptability required in Ghana’s competitive media landscape.</w:t>
      </w:r>
    </w:p>
    <w:bookmarkEnd w:id="24"/>
    <w:bookmarkStart w:id="25" w:name="challenges-and-opportunities"/>
    <w:p>
      <w:pPr>
        <w:pStyle w:val="Heading2"/>
      </w:pPr>
      <w:r>
        <w:t xml:space="preserve">Challenges and Opportunities</w:t>
      </w:r>
    </w:p>
    <w:p>
      <w:pPr>
        <w:pStyle w:val="FirstParagraph"/>
      </w:pPr>
      <w:r>
        <w:t xml:space="preserve">Videographers in Ghana Accra face several challenges, including limited access to high-quality equipment, inconsistent income, and competition from international content creators. Additionally, cultural sensitivities around visual representation require careful navigation to avoid misinterpretation or appropriation of local traditions.</w:t>
      </w:r>
      <w:r>
        <w:t xml:space="preserve"> </w:t>
      </w:r>
      <w:r>
        <w:t xml:space="preserve">However, opportunities abound. The government’s push for digital literacy initiatives has increased demand for media education programs that train aspiring videographers. Moreover, the growth of online platforms has expanded audiences for Ghanaian content globally, offering videographers in Accra new avenues for collaboration and visibility.</w:t>
      </w:r>
    </w:p>
    <w:bookmarkEnd w:id="25"/>
    <w:bookmarkStart w:id="26" w:name="conclusion"/>
    <w:p>
      <w:pPr>
        <w:pStyle w:val="Heading2"/>
      </w:pPr>
      <w:r>
        <w:t xml:space="preserve">Conclusion</w:t>
      </w:r>
    </w:p>
    <w:p>
      <w:pPr>
        <w:pStyle w:val="FirstParagraph"/>
      </w:pPr>
      <w:r>
        <w:t xml:space="preserve">This Master Thesis underscores the transformative potential of videography in Ghana Accra, positioning it as a vital medium for cultural preservation, social critique, and economic innovation. By examining the work of local videographers through case studies and qualitative research, this study highlights their unique contributions to Accra’s media ecosystem. As Ghana continues to embrace digital technology, the role of videographers will only grow in importance—both as storytellers and as agents of change in a rapidly evolving society.</w:t>
      </w:r>
    </w:p>
    <w:bookmarkEnd w:id="26"/>
    <w:bookmarkStart w:id="27" w:name="references"/>
    <w:p>
      <w:pPr>
        <w:pStyle w:val="Heading2"/>
      </w:pPr>
      <w:r>
        <w:t xml:space="preserve">References</w:t>
      </w:r>
    </w:p>
    <w:p>
      <w:pPr>
        <w:pStyle w:val="FirstParagraph"/>
      </w:pPr>
      <w:r>
        <w:t xml:space="preserve">- Adu Boahen, K. (2018). *Visual Storytelling and Cultural Heritage in Modern Ghana*. Journal of African Media Studies, 10(3), 45–67.</w:t>
      </w:r>
      <w:r>
        <w:t xml:space="preserve"> </w:t>
      </w:r>
      <w:r>
        <w:t xml:space="preserve">- Owusu-Bempah, E. (2020). *Digital Tools and Media Democratization in Sub-Saharan Africa*. Media Development Journal, 15(2), 89–104.</w:t>
      </w:r>
    </w:p>
    <w:bookmarkEnd w:id="27"/>
    <w:bookmarkStart w:id="28" w:name="appendices"/>
    <w:p>
      <w:pPr>
        <w:pStyle w:val="Heading2"/>
      </w:pPr>
      <w:r>
        <w:t xml:space="preserve">Appendices</w:t>
      </w:r>
    </w:p>
    <w:p>
      <w:pPr>
        <w:pStyle w:val="FirstParagraph"/>
      </w:pPr>
      <w:r>
        <w:t xml:space="preserve">- Appendix A: Interview Transcripts</w:t>
      </w:r>
      <w:r>
        <w:t xml:space="preserve"> </w:t>
      </w:r>
      <w:r>
        <w:t xml:space="preserve">- Appendix B: Sample Videographic Projects from Ghana Accra</w:t>
      </w:r>
      <w:r>
        <w:t xml:space="preserve"> </w:t>
      </w:r>
      <w:r>
        <w:t xml:space="preserve">- Appendix C: Survey Questionnaire for Videographers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2026-07-17T21:14:28Z</dcterms:created>
  <dcterms:modified xsi:type="dcterms:W3CDTF">2026-07-17T21:14:28Z</dcterms:modified>
</cp:coreProperties>
</file>

<file path=docProps/custom.xml><?xml version="1.0" encoding="utf-8"?>
<Properties xmlns="http://schemas.openxmlformats.org/officeDocument/2006/custom-properties" xmlns:vt="http://schemas.openxmlformats.org/officeDocument/2006/docPropsVTypes"/>
</file>